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9"/>
        <w:keepNext w:val="0"/>
        <w:keepLines w:val="0"/>
        <w:pageBreakBefore w:val="0"/>
        <w:framePr w:w="1426" w:h="547" w:wrap="auto" w:vAnchor="margin" w:hAnchor="page" w:x="1387" w:y="1"/>
        <w:widowControl w:val="0"/>
        <w:shd w:val="clear" w:color="auto" w:fill="auto"/>
        <w:kinsoku/>
        <w:wordWrap/>
        <w:overflowPunct/>
        <w:topLinePunct w:val="0"/>
        <w:bidi w:val="0"/>
        <w:spacing w:before="0" w:after="80" w:line="300" w:lineRule="auto"/>
        <w:ind w:left="0" w:right="0" w:firstLine="0"/>
        <w:jc w:val="left"/>
        <w:textAlignment w:val="auto"/>
        <w:rPr>
          <w:rFonts w:hint="default" w:ascii="黑体" w:hAnsi="黑体" w:eastAsia="黑体" w:cs="黑体"/>
          <w:sz w:val="21"/>
          <w:szCs w:val="21"/>
          <w:lang w:val="en-US" w:eastAsia="zh-CN"/>
        </w:rPr>
      </w:pPr>
      <w:bookmarkStart w:id="0" w:name="SectionMark0"/>
      <w:r>
        <w:rPr>
          <w:rFonts w:hint="eastAsia" w:ascii="黑体" w:hAnsi="黑体" w:eastAsia="黑体" w:cs="黑体"/>
          <w:color w:val="000000"/>
          <w:spacing w:val="0"/>
          <w:w w:val="100"/>
          <w:position w:val="0"/>
          <w:sz w:val="21"/>
          <w:szCs w:val="21"/>
          <w:lang w:val="en-US" w:eastAsia="en-US" w:bidi="en-US"/>
        </w:rPr>
        <w:t xml:space="preserve">ICS </w:t>
      </w:r>
      <w:r>
        <w:rPr>
          <w:rFonts w:hint="eastAsia" w:ascii="黑体" w:hAnsi="黑体" w:eastAsia="黑体" w:cs="黑体"/>
          <w:color w:val="000000"/>
          <w:spacing w:val="0"/>
          <w:w w:val="100"/>
          <w:position w:val="0"/>
          <w:sz w:val="21"/>
          <w:szCs w:val="21"/>
          <w:lang w:val="en-US" w:eastAsia="zh-CN" w:bidi="en-US"/>
        </w:rPr>
        <w:t>**</w:t>
      </w:r>
      <w:r>
        <w:rPr>
          <w:rFonts w:hint="eastAsia" w:ascii="黑体" w:hAnsi="黑体" w:eastAsia="黑体" w:cs="黑体"/>
          <w:color w:val="000000"/>
          <w:spacing w:val="0"/>
          <w:w w:val="100"/>
          <w:position w:val="0"/>
          <w:sz w:val="21"/>
          <w:szCs w:val="21"/>
          <w:lang w:val="en-US" w:eastAsia="en-US" w:bidi="en-US"/>
        </w:rPr>
        <w:t>.</w:t>
      </w:r>
      <w:r>
        <w:rPr>
          <w:rFonts w:hint="eastAsia" w:ascii="黑体" w:hAnsi="黑体" w:eastAsia="黑体" w:cs="黑体"/>
          <w:color w:val="000000"/>
          <w:spacing w:val="0"/>
          <w:w w:val="100"/>
          <w:position w:val="0"/>
          <w:sz w:val="21"/>
          <w:szCs w:val="21"/>
          <w:lang w:val="en-US" w:eastAsia="zh-CN" w:bidi="en-US"/>
        </w:rPr>
        <w:t>**</w:t>
      </w:r>
      <w:r>
        <w:rPr>
          <w:rFonts w:hint="eastAsia" w:ascii="黑体" w:hAnsi="黑体" w:eastAsia="黑体" w:cs="黑体"/>
          <w:color w:val="000000"/>
          <w:spacing w:val="0"/>
          <w:w w:val="100"/>
          <w:position w:val="0"/>
          <w:sz w:val="21"/>
          <w:szCs w:val="21"/>
          <w:lang w:val="en-US" w:eastAsia="en-US" w:bidi="en-US"/>
        </w:rPr>
        <w:t>.</w:t>
      </w:r>
      <w:r>
        <w:rPr>
          <w:rFonts w:hint="eastAsia" w:ascii="黑体" w:hAnsi="黑体" w:eastAsia="黑体" w:cs="黑体"/>
          <w:color w:val="000000"/>
          <w:spacing w:val="0"/>
          <w:w w:val="100"/>
          <w:position w:val="0"/>
          <w:sz w:val="21"/>
          <w:szCs w:val="21"/>
          <w:lang w:val="en-US" w:eastAsia="zh-CN" w:bidi="en-US"/>
        </w:rPr>
        <w:t>**</w:t>
      </w:r>
    </w:p>
    <w:p>
      <w:pPr>
        <w:pStyle w:val="109"/>
        <w:keepNext w:val="0"/>
        <w:keepLines w:val="0"/>
        <w:pageBreakBefore w:val="0"/>
        <w:framePr w:w="1426" w:h="547" w:wrap="auto" w:vAnchor="margin" w:hAnchor="page" w:x="1387" w:y="1"/>
        <w:widowControl w:val="0"/>
        <w:shd w:val="clear" w:color="auto" w:fill="auto"/>
        <w:kinsoku/>
        <w:wordWrap/>
        <w:overflowPunct/>
        <w:topLinePunct w:val="0"/>
        <w:bidi w:val="0"/>
        <w:spacing w:before="0" w:after="0" w:line="300" w:lineRule="auto"/>
        <w:ind w:left="0" w:right="0" w:firstLine="0"/>
        <w:jc w:val="left"/>
        <w:textAlignment w:val="auto"/>
        <w:rPr>
          <w:rFonts w:hint="default" w:ascii="黑体" w:hAnsi="黑体" w:eastAsia="黑体" w:cs="黑体"/>
          <w:sz w:val="21"/>
          <w:szCs w:val="21"/>
          <w:lang w:val="en-US" w:eastAsia="zh-CN"/>
        </w:rPr>
      </w:pPr>
      <w:r>
        <w:rPr>
          <w:rFonts w:hint="eastAsia" w:ascii="黑体" w:hAnsi="黑体" w:eastAsia="黑体" w:cs="黑体"/>
          <w:color w:val="000000"/>
          <w:spacing w:val="0"/>
          <w:w w:val="100"/>
          <w:position w:val="0"/>
          <w:sz w:val="21"/>
          <w:szCs w:val="21"/>
          <w:lang w:val="en-US" w:eastAsia="en-US" w:bidi="en-US"/>
        </w:rPr>
        <w:t>CCS B</w:t>
      </w:r>
      <w:r>
        <w:rPr>
          <w:rFonts w:hint="eastAsia" w:ascii="黑体" w:hAnsi="黑体" w:eastAsia="黑体" w:cs="黑体"/>
          <w:color w:val="000000"/>
          <w:spacing w:val="0"/>
          <w:w w:val="100"/>
          <w:position w:val="0"/>
          <w:sz w:val="21"/>
          <w:szCs w:val="21"/>
          <w:lang w:val="en-US" w:eastAsia="zh-CN" w:bidi="en-US"/>
        </w:rPr>
        <w:t>**</w:t>
      </w:r>
    </w:p>
    <w:p>
      <w:pPr>
        <w:pStyle w:val="95"/>
        <w:keepNext w:val="0"/>
        <w:keepLines w:val="0"/>
        <w:pageBreakBefore w:val="0"/>
        <w:kinsoku/>
        <w:wordWrap/>
        <w:overflowPunct/>
        <w:topLinePunct w:val="0"/>
        <w:bidi w:val="0"/>
        <w:spacing w:line="300" w:lineRule="auto"/>
        <w:textAlignment w:val="auto"/>
      </w:pPr>
      <w:r>
        <mc:AlternateContent>
          <mc:Choice Requires="wps">
            <w:drawing>
              <wp:anchor distT="0" distB="0" distL="114300" distR="114300" simplePos="0" relativeHeight="251666432" behindDoc="0" locked="0" layoutInCell="1" allowOverlap="1">
                <wp:simplePos x="0" y="0"/>
                <wp:positionH relativeFrom="column">
                  <wp:posOffset>-899160</wp:posOffset>
                </wp:positionH>
                <wp:positionV relativeFrom="paragraph">
                  <wp:posOffset>8882380</wp:posOffset>
                </wp:positionV>
                <wp:extent cx="6121400" cy="0"/>
                <wp:effectExtent l="0" t="0" r="0" b="0"/>
                <wp:wrapNone/>
                <wp:docPr id="9" name="Line 11"/>
                <wp:cNvGraphicFramePr/>
                <a:graphic xmlns:a="http://schemas.openxmlformats.org/drawingml/2006/main">
                  <a:graphicData uri="http://schemas.microsoft.com/office/word/2010/wordprocessingShape">
                    <wps:wsp>
                      <wps:cNvCnPr/>
                      <wps:spPr>
                        <a:xfrm>
                          <a:off x="0" y="0"/>
                          <a:ext cx="6121400" cy="0"/>
                        </a:xfrm>
                        <a:prstGeom prst="line">
                          <a:avLst/>
                        </a:prstGeom>
                        <a:ln w="12700" cap="flat" cmpd="sng">
                          <a:solidFill>
                            <a:srgbClr val="800008"/>
                          </a:solidFill>
                          <a:prstDash val="solid"/>
                          <a:headEnd type="none" w="med" len="med"/>
                          <a:tailEnd type="none" w="med" len="med"/>
                        </a:ln>
                      </wps:spPr>
                      <wps:bodyPr upright="1"/>
                    </wps:wsp>
                  </a:graphicData>
                </a:graphic>
              </wp:anchor>
            </w:drawing>
          </mc:Choice>
          <mc:Fallback>
            <w:pict>
              <v:line id="Line 11" o:spid="_x0000_s1026" o:spt="20" style="position:absolute;left:0pt;margin-left:-70.8pt;margin-top:699.4pt;height:0pt;width:482pt;z-index:251666432;mso-width-relative:page;mso-height-relative:page;" filled="f" stroked="t" coordsize="21600,21600" o:gfxdata="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V0xLh2AAAAA4BAAAPAAAA&#10;AAAAAAEAIAAAACIAAABkcnMvZG93bnJldi54bWxQSwECFAAUAAAACACHTuJAO9R6+twBAADbAwAA&#10;DgAAAAAAAAABACAAAAAnAQAAZHJzL2Uyb0RvYy54bWxQSwUGAAAAAAYABgBZAQAAdQUAAAAA&#10;">
                <v:fill on="f" focussize="0,0"/>
                <v:stroke weight="1pt" color="#800008" joinstyle="round"/>
                <v:imagedata o:title=""/>
                <o:lock v:ext="edit" aspectratio="f"/>
              </v:lin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-876300</wp:posOffset>
                </wp:positionH>
                <wp:positionV relativeFrom="paragraph">
                  <wp:posOffset>2204720</wp:posOffset>
                </wp:positionV>
                <wp:extent cx="6121400" cy="0"/>
                <wp:effectExtent l="0" t="0" r="0" b="0"/>
                <wp:wrapNone/>
                <wp:docPr id="8" name="Line 10"/>
                <wp:cNvGraphicFramePr/>
                <a:graphic xmlns:a="http://schemas.openxmlformats.org/drawingml/2006/main">
                  <a:graphicData uri="http://schemas.microsoft.com/office/word/2010/wordprocessingShape">
                    <wps:wsp>
                      <wps:cNvCnPr/>
                      <wps:spPr>
                        <a:xfrm>
                          <a:off x="0" y="0"/>
                          <a:ext cx="6121400" cy="0"/>
                        </a:xfrm>
                        <a:prstGeom prst="line">
                          <a:avLst/>
                        </a:prstGeom>
                        <a:ln w="12700" cap="flat" cmpd="sng">
                          <a:solidFill>
                            <a:srgbClr val="800008"/>
                          </a:solidFill>
                          <a:prstDash val="solid"/>
                          <a:headEnd type="none" w="med" len="med"/>
                          <a:tailEnd type="none" w="med" len="med"/>
                        </a:ln>
                      </wps:spPr>
                      <wps:bodyPr upright="1"/>
                    </wps:wsp>
                  </a:graphicData>
                </a:graphic>
              </wp:anchor>
            </w:drawing>
          </mc:Choice>
          <mc:Fallback>
            <w:pict>
              <v:line id="Line 10" o:spid="_x0000_s1026" o:spt="20" style="position:absolute;left:0pt;margin-left:-69pt;margin-top:173.6pt;height:0pt;width:482pt;z-index:251665408;mso-width-relative:page;mso-height-relative:page;" filled="f" stroked="t" coordsize="21600,21600" o:gfxdata="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A/U1aLYAAAADAEAAA8AAAAA&#10;AAAAAQAgAAAAIgAAAGRycy9kb3ducmV2LnhtbFBLAQIUABQAAAAIAIdO4kA2KZU32wEAANsDAAAO&#10;AAAAAAAAAAEAIAAAACcBAABkcnMvZTJvRG9jLnhtbFBLBQYAAAAABgAGAFkBAAB0BQAAAAA=&#10;">
                <v:fill on="f" focussize="0,0"/>
                <v:stroke weight="1pt" color="#800008" joinstyle="round"/>
                <v:imagedata o:title=""/>
                <o:lock v:ext="edit" aspectratio="f"/>
              </v:line>
            </w:pict>
          </mc:Fallback>
        </mc:AlternateContent>
      </w:r>
      <w:r>
        <mc:AlternateContent>
          <mc:Choice Requires="wps">
            <w:drawing>
              <wp:anchor distT="0" distB="0" distL="114300" distR="114300" simplePos="0" relativeHeight="251667456" behindDoc="0" locked="1" layoutInCell="1" allowOverlap="1">
                <wp:simplePos x="0" y="0"/>
                <wp:positionH relativeFrom="margin">
                  <wp:posOffset>2549525</wp:posOffset>
                </wp:positionH>
                <wp:positionV relativeFrom="margin">
                  <wp:posOffset>107315</wp:posOffset>
                </wp:positionV>
                <wp:extent cx="3175000" cy="720090"/>
                <wp:effectExtent l="0" t="0" r="6350" b="3810"/>
                <wp:wrapNone/>
                <wp:docPr id="10" name="fmFrame8"/>
                <wp:cNvGraphicFramePr/>
                <a:graphic xmlns:a="http://schemas.openxmlformats.org/drawingml/2006/main">
                  <a:graphicData uri="http://schemas.microsoft.com/office/word/2010/wordprocessingShape">
                    <wps:wsp>
                      <wps:cNvSpPr txBox="1"/>
                      <wps:spPr>
                        <a:xfrm>
                          <a:off x="0" y="0"/>
                          <a:ext cx="3175000" cy="720090"/>
                        </a:xfrm>
                        <a:prstGeom prst="rect">
                          <a:avLst/>
                        </a:prstGeom>
                        <a:solidFill>
                          <a:srgbClr val="FFFFFF"/>
                        </a:solidFill>
                        <a:ln>
                          <a:noFill/>
                        </a:ln>
                      </wps:spPr>
                      <wps:txbx>
                        <w:txbxContent>
                          <w:p>
                            <w:pPr>
                              <w:pStyle w:val="60"/>
                              <w:rPr>
                                <w:rFonts w:hint="default" w:eastAsia="宋体"/>
                                <w:lang w:val="en-US" w:eastAsia="zh-CN"/>
                              </w:rPr>
                            </w:pPr>
                            <w:r>
                              <w:rPr>
                                <w:rFonts w:hint="eastAsia"/>
                                <w:lang w:val="en-US" w:eastAsia="zh-CN"/>
                              </w:rPr>
                              <w:t>DB42</w:t>
                            </w:r>
                          </w:p>
                        </w:txbxContent>
                      </wps:txbx>
                      <wps:bodyPr lIns="0" tIns="0" rIns="0" bIns="0" upright="1"/>
                    </wps:wsp>
                  </a:graphicData>
                </a:graphic>
              </wp:anchor>
            </w:drawing>
          </mc:Choice>
          <mc:Fallback>
            <w:pict>
              <v:shape id="fmFrame8" o:spid="_x0000_s1026" o:spt="202" type="#_x0000_t202" style="position:absolute;left:0pt;margin-left:200.75pt;margin-top:8.45pt;height:56.7pt;width:250pt;mso-position-horizontal-relative:margin;mso-position-vertical-relative:margin;z-index:251667456;mso-width-relative:page;mso-height-relative:page;" fillcolor="#FFFFFF" filled="t" stroked="f" coordsize="21600,21600" o:gfxdata="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SVk7PNgAAAAKAQAADwAAAAAAAAABACAAAAAiAAAAZHJzL2Rvd25yZXYueG1s&#10;UEsBAhQAFAAAAAgAh07iQInSJs2/AQAAmQMAAA4AAAAAAAAAAQAgAAAAJwEAAGRycy9lMm9Eb2Mu&#10;eG1sUEsFBgAAAAAGAAYAWQEAAFgFAAAAAA==&#10;">
                <v:fill on="t" focussize="0,0"/>
                <v:stroke on="f"/>
                <v:imagedata o:title=""/>
                <o:lock v:ext="edit" aspectratio="f"/>
                <v:textbox inset="0mm,0mm,0mm,0mm">
                  <w:txbxContent>
                    <w:p>
                      <w:pPr>
                        <w:pStyle w:val="60"/>
                        <w:rPr>
                          <w:rFonts w:hint="default" w:eastAsia="宋体"/>
                          <w:lang w:val="en-US" w:eastAsia="zh-CN"/>
                        </w:rPr>
                      </w:pPr>
                      <w:r>
                        <w:rPr>
                          <w:rFonts w:hint="eastAsia"/>
                          <w:lang w:val="en-US" w:eastAsia="zh-CN"/>
                        </w:rPr>
                        <w:t>DB42</w:t>
                      </w:r>
                    </w:p>
                  </w:txbxContent>
                </v:textbox>
                <w10:anchorlock/>
              </v:shape>
            </w:pict>
          </mc:Fallback>
        </mc:AlternateContent>
      </w:r>
      <w:r>
        <mc:AlternateContent>
          <mc:Choice Requires="wps">
            <w:drawing>
              <wp:anchor distT="0" distB="0" distL="114300" distR="114300" simplePos="0" relativeHeight="251664384" behindDoc="0" locked="1" layoutInCell="1" allowOverlap="1">
                <wp:simplePos x="0" y="0"/>
                <wp:positionH relativeFrom="margin">
                  <wp:posOffset>0</wp:posOffset>
                </wp:positionH>
                <wp:positionV relativeFrom="margin">
                  <wp:posOffset>8983980</wp:posOffset>
                </wp:positionV>
                <wp:extent cx="6120130" cy="641350"/>
                <wp:effectExtent l="0" t="0" r="13970" b="6350"/>
                <wp:wrapNone/>
                <wp:docPr id="7" name="fmFrame7"/>
                <wp:cNvGraphicFramePr/>
                <a:graphic xmlns:a="http://schemas.openxmlformats.org/drawingml/2006/main">
                  <a:graphicData uri="http://schemas.microsoft.com/office/word/2010/wordprocessingShape">
                    <wps:wsp>
                      <wps:cNvSpPr txBox="1"/>
                      <wps:spPr>
                        <a:xfrm>
                          <a:off x="0" y="0"/>
                          <a:ext cx="6120130" cy="641350"/>
                        </a:xfrm>
                        <a:prstGeom prst="rect">
                          <a:avLst/>
                        </a:prstGeom>
                        <a:solidFill>
                          <a:srgbClr val="FFFFFF"/>
                        </a:solidFill>
                        <a:ln>
                          <a:noFill/>
                        </a:ln>
                      </wps:spPr>
                      <wps:txbx>
                        <w:txbxContent>
                          <w:p>
                            <w:pPr>
                              <w:pStyle w:val="71"/>
                              <w:rPr>
                                <w:sz w:val="32"/>
                                <w:szCs w:val="32"/>
                              </w:rPr>
                            </w:pPr>
                            <w:r>
                              <w:rPr>
                                <w:rFonts w:hint="eastAsia" w:ascii="黑体" w:hAnsi="黑体" w:eastAsia="黑体" w:cs="黑体"/>
                                <w:b w:val="0"/>
                                <w:spacing w:val="89"/>
                                <w:szCs w:val="36"/>
                                <w:lang w:val="en-US" w:eastAsia="zh-CN"/>
                              </w:rPr>
                              <w:t>湖北省市场监督管理局</w:t>
                            </w:r>
                            <w:r>
                              <w:rPr>
                                <w:rFonts w:hint="eastAsia"/>
                              </w:rPr>
                              <w:t xml:space="preserve"> </w:t>
                            </w:r>
                            <w:r>
                              <w:rPr>
                                <w:rFonts w:hint="eastAsia" w:ascii="黑体" w:eastAsia="黑体"/>
                                <w:b w:val="0"/>
                                <w:sz w:val="28"/>
                                <w:szCs w:val="28"/>
                              </w:rPr>
                              <w:t>发布</w:t>
                            </w:r>
                          </w:p>
                        </w:txbxContent>
                      </wps:txbx>
                      <wps:bodyPr lIns="0" tIns="0" rIns="0" bIns="0" upright="1"/>
                    </wps:wsp>
                  </a:graphicData>
                </a:graphic>
              </wp:anchor>
            </w:drawing>
          </mc:Choice>
          <mc:Fallback>
            <w:pict>
              <v:shape id="fmFrame7" o:spid="_x0000_s1026" o:spt="202" type="#_x0000_t202" style="position:absolute;left:0pt;margin-left:0pt;margin-top:707.4pt;height:50.5pt;width:481.9pt;mso-position-horizontal-relative:margin;mso-position-vertical-relative:margin;z-index:251664384;mso-width-relative:page;mso-height-relative:page;" fillcolor="#FFFFFF" filled="t" stroked="f" coordsize="21600,21600" o:gfxdata="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OLjZWrZAAAACgEAAA8AAAAAAAAAAQAgAAAAIgAAAGRycy9kb3ducmV2Lnht&#10;bFBLAQIUABQAAAAIAIdO4kDR0lFlvwEAAJgDAAAOAAAAAAAAAAEAIAAAACgBAABkcnMvZTJvRG9j&#10;LnhtbFBLBQYAAAAABgAGAFkBAABZBQAAAAA=&#10;">
                <v:fill on="t" focussize="0,0"/>
                <v:stroke on="f"/>
                <v:imagedata o:title=""/>
                <o:lock v:ext="edit" aspectratio="f"/>
                <v:textbox inset="0mm,0mm,0mm,0mm">
                  <w:txbxContent>
                    <w:p>
                      <w:pPr>
                        <w:pStyle w:val="71"/>
                        <w:rPr>
                          <w:sz w:val="32"/>
                          <w:szCs w:val="32"/>
                        </w:rPr>
                      </w:pPr>
                      <w:r>
                        <w:rPr>
                          <w:rFonts w:hint="eastAsia" w:ascii="黑体" w:hAnsi="黑体" w:eastAsia="黑体" w:cs="黑体"/>
                          <w:b w:val="0"/>
                          <w:spacing w:val="89"/>
                          <w:szCs w:val="36"/>
                          <w:lang w:val="en-US" w:eastAsia="zh-CN"/>
                        </w:rPr>
                        <w:t>湖北省市场监督管理局</w:t>
                      </w:r>
                      <w:r>
                        <w:rPr>
                          <w:rFonts w:hint="eastAsia"/>
                        </w:rPr>
                        <w:t xml:space="preserve"> </w:t>
                      </w:r>
                      <w:r>
                        <w:rPr>
                          <w:rFonts w:hint="eastAsia" w:ascii="黑体" w:eastAsia="黑体"/>
                          <w:b w:val="0"/>
                          <w:sz w:val="28"/>
                          <w:szCs w:val="28"/>
                        </w:rPr>
                        <w:t>发布</w:t>
                      </w:r>
                    </w:p>
                  </w:txbxContent>
                </v:textbox>
                <w10:anchorlock/>
              </v:shape>
            </w:pict>
          </mc:Fallback>
        </mc:AlternateContent>
      </w:r>
      <w:r>
        <mc:AlternateContent>
          <mc:Choice Requires="wps">
            <w:drawing>
              <wp:anchor distT="0" distB="0" distL="114300" distR="114300" simplePos="0" relativeHeight="251663360" behindDoc="0" locked="1" layoutInCell="1" allowOverlap="1">
                <wp:simplePos x="0" y="0"/>
                <wp:positionH relativeFrom="margin">
                  <wp:posOffset>4100830</wp:posOffset>
                </wp:positionH>
                <wp:positionV relativeFrom="margin">
                  <wp:posOffset>8563610</wp:posOffset>
                </wp:positionV>
                <wp:extent cx="2019300" cy="312420"/>
                <wp:effectExtent l="0" t="0" r="0" b="11430"/>
                <wp:wrapNone/>
                <wp:docPr id="6" name="fmFrame6"/>
                <wp:cNvGraphicFramePr/>
                <a:graphic xmlns:a="http://schemas.openxmlformats.org/drawingml/2006/main">
                  <a:graphicData uri="http://schemas.microsoft.com/office/word/2010/wordprocessingShape">
                    <wps:wsp>
                      <wps:cNvSpPr txBox="1"/>
                      <wps:spPr>
                        <a:xfrm>
                          <a:off x="0" y="0"/>
                          <a:ext cx="2019300" cy="312420"/>
                        </a:xfrm>
                        <a:prstGeom prst="rect">
                          <a:avLst/>
                        </a:prstGeom>
                        <a:solidFill>
                          <a:srgbClr val="FFFFFF"/>
                        </a:solidFill>
                        <a:ln>
                          <a:noFill/>
                        </a:ln>
                      </wps:spPr>
                      <wps:txbx>
                        <w:txbxContent>
                          <w:p>
                            <w:pPr>
                              <w:pStyle w:val="106"/>
                              <w:wordWrap w:val="0"/>
                            </w:pPr>
                            <w:r>
                              <w:rPr>
                                <w:rFonts w:hint="eastAsia"/>
                              </w:rPr>
                              <w:t>20</w:t>
                            </w:r>
                            <w:r>
                              <w:rPr>
                                <w:rFonts w:hint="eastAsia"/>
                                <w:lang w:val="en-US" w:eastAsia="zh-CN"/>
                              </w:rPr>
                              <w:t>23</w:t>
                            </w:r>
                            <w:r>
                              <w:rPr>
                                <w:rFonts w:hint="eastAsia"/>
                              </w:rPr>
                              <w:t>-</w:t>
                            </w:r>
                            <w:r>
                              <w:rPr>
                                <w:rFonts w:hint="eastAsia"/>
                                <w:lang w:val="en-US" w:eastAsia="zh-CN"/>
                              </w:rPr>
                              <w:t>**</w:t>
                            </w:r>
                            <w:r>
                              <w:rPr>
                                <w:rFonts w:hint="eastAsia"/>
                              </w:rPr>
                              <w:t>-</w:t>
                            </w:r>
                            <w:r>
                              <w:rPr>
                                <w:rFonts w:hint="eastAsia"/>
                                <w:lang w:val="en-US" w:eastAsia="zh-CN"/>
                              </w:rPr>
                              <w:t>**</w:t>
                            </w:r>
                            <w:r>
                              <w:rPr>
                                <w:rFonts w:hint="eastAsia"/>
                              </w:rPr>
                              <w:t xml:space="preserve"> 实施</w:t>
                            </w:r>
                          </w:p>
                        </w:txbxContent>
                      </wps:txbx>
                      <wps:bodyPr lIns="0" tIns="0" rIns="0" bIns="0" upright="1"/>
                    </wps:wsp>
                  </a:graphicData>
                </a:graphic>
              </wp:anchor>
            </w:drawing>
          </mc:Choice>
          <mc:Fallback>
            <w:pict>
              <v:shape id="fmFrame6" o:spid="_x0000_s1026" o:spt="202" type="#_x0000_t202" style="position:absolute;left:0pt;margin-left:322.9pt;margin-top:674.3pt;height:24.6pt;width:159pt;mso-position-horizontal-relative:margin;mso-position-vertical-relative:margin;z-index:251663360;mso-width-relative:page;mso-height-relative:page;" fillcolor="#FFFFFF" filled="t" stroked="f" coordsize="21600,21600" o:gfxdata="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EL9qtfaAAAADQEAAA8AAAAAAAAAAQAgAAAAIgAAAGRycy9kb3ducmV2Lnht&#10;bFBLAQIUABQAAAAIAIdO4kAvMCN4vgEAAJgDAAAOAAAAAAAAAAEAIAAAACkBAABkcnMvZTJvRG9j&#10;LnhtbFBLBQYAAAAABgAGAFkBAABZBQAAAAA=&#10;">
                <v:fill on="t" focussize="0,0"/>
                <v:stroke on="f"/>
                <v:imagedata o:title=""/>
                <o:lock v:ext="edit" aspectratio="f"/>
                <v:textbox inset="0mm,0mm,0mm,0mm">
                  <w:txbxContent>
                    <w:p>
                      <w:pPr>
                        <w:pStyle w:val="106"/>
                        <w:wordWrap w:val="0"/>
                      </w:pPr>
                      <w:r>
                        <w:rPr>
                          <w:rFonts w:hint="eastAsia"/>
                        </w:rPr>
                        <w:t>20</w:t>
                      </w:r>
                      <w:r>
                        <w:rPr>
                          <w:rFonts w:hint="eastAsia"/>
                          <w:lang w:val="en-US" w:eastAsia="zh-CN"/>
                        </w:rPr>
                        <w:t>23</w:t>
                      </w:r>
                      <w:r>
                        <w:rPr>
                          <w:rFonts w:hint="eastAsia"/>
                        </w:rPr>
                        <w:t>-</w:t>
                      </w:r>
                      <w:r>
                        <w:rPr>
                          <w:rFonts w:hint="eastAsia"/>
                          <w:lang w:val="en-US" w:eastAsia="zh-CN"/>
                        </w:rPr>
                        <w:t>**</w:t>
                      </w:r>
                      <w:r>
                        <w:rPr>
                          <w:rFonts w:hint="eastAsia"/>
                        </w:rPr>
                        <w:t>-</w:t>
                      </w:r>
                      <w:r>
                        <w:rPr>
                          <w:rFonts w:hint="eastAsia"/>
                          <w:lang w:val="en-US" w:eastAsia="zh-CN"/>
                        </w:rPr>
                        <w:t>**</w:t>
                      </w:r>
                      <w:r>
                        <w:rPr>
                          <w:rFonts w:hint="eastAsia"/>
                        </w:rPr>
                        <w:t xml:space="preserve"> 实施</w:t>
                      </w:r>
                    </w:p>
                  </w:txbxContent>
                </v:textbox>
                <w10:anchorlock/>
              </v:shape>
            </w:pict>
          </mc:Fallback>
        </mc:AlternateContent>
      </w:r>
      <w:r>
        <mc:AlternateContent>
          <mc:Choice Requires="wps">
            <w:drawing>
              <wp:anchor distT="0" distB="0" distL="114300" distR="114300" simplePos="0" relativeHeight="251662336" behindDoc="0" locked="1" layoutInCell="1" allowOverlap="1">
                <wp:simplePos x="0" y="0"/>
                <wp:positionH relativeFrom="margin">
                  <wp:posOffset>0</wp:posOffset>
                </wp:positionH>
                <wp:positionV relativeFrom="margin">
                  <wp:posOffset>8563610</wp:posOffset>
                </wp:positionV>
                <wp:extent cx="2019300" cy="312420"/>
                <wp:effectExtent l="0" t="0" r="0" b="11430"/>
                <wp:wrapNone/>
                <wp:docPr id="5" name="fmFrame5"/>
                <wp:cNvGraphicFramePr/>
                <a:graphic xmlns:a="http://schemas.openxmlformats.org/drawingml/2006/main">
                  <a:graphicData uri="http://schemas.microsoft.com/office/word/2010/wordprocessingShape">
                    <wps:wsp>
                      <wps:cNvSpPr txBox="1"/>
                      <wps:spPr>
                        <a:xfrm>
                          <a:off x="0" y="0"/>
                          <a:ext cx="2019300" cy="312420"/>
                        </a:xfrm>
                        <a:prstGeom prst="rect">
                          <a:avLst/>
                        </a:prstGeom>
                        <a:solidFill>
                          <a:srgbClr val="FFFFFF"/>
                        </a:solidFill>
                        <a:ln>
                          <a:noFill/>
                        </a:ln>
                      </wps:spPr>
                      <wps:txbx>
                        <w:txbxContent>
                          <w:p>
                            <w:pPr>
                              <w:pStyle w:val="76"/>
                            </w:pPr>
                            <w:r>
                              <w:rPr>
                                <w:rFonts w:hint="eastAsia"/>
                              </w:rPr>
                              <w:t>20</w:t>
                            </w:r>
                            <w:r>
                              <w:rPr>
                                <w:rFonts w:hint="eastAsia"/>
                                <w:lang w:val="en-US" w:eastAsia="zh-CN"/>
                              </w:rPr>
                              <w:t>23</w:t>
                            </w:r>
                            <w:r>
                              <w:rPr>
                                <w:rFonts w:hint="eastAsia"/>
                              </w:rPr>
                              <w:t>-</w:t>
                            </w:r>
                            <w:r>
                              <w:rPr>
                                <w:rFonts w:hint="eastAsia"/>
                                <w:lang w:val="en-US" w:eastAsia="zh-CN"/>
                              </w:rPr>
                              <w:t>**</w:t>
                            </w:r>
                            <w:r>
                              <w:rPr>
                                <w:rFonts w:hint="eastAsia"/>
                              </w:rPr>
                              <w:t xml:space="preserve"> -</w:t>
                            </w:r>
                            <w:r>
                              <w:rPr>
                                <w:rFonts w:hint="eastAsia"/>
                                <w:lang w:val="en-US" w:eastAsia="zh-CN"/>
                              </w:rPr>
                              <w:t>**</w:t>
                            </w:r>
                            <w:r>
                              <w:rPr>
                                <w:rFonts w:hint="eastAsia"/>
                              </w:rPr>
                              <w:t xml:space="preserve"> 发布</w:t>
                            </w:r>
                          </w:p>
                        </w:txbxContent>
                      </wps:txbx>
                      <wps:bodyPr lIns="0" tIns="0" rIns="0" bIns="0" upright="1"/>
                    </wps:wsp>
                  </a:graphicData>
                </a:graphic>
              </wp:anchor>
            </w:drawing>
          </mc:Choice>
          <mc:Fallback>
            <w:pict>
              <v:shape id="fmFrame5" o:spid="_x0000_s1026" o:spt="202" type="#_x0000_t202" style="position:absolute;left:0pt;margin-left:0pt;margin-top:674.3pt;height:24.6pt;width:159pt;mso-position-horizontal-relative:margin;mso-position-vertical-relative:margin;z-index:251662336;mso-width-relative:page;mso-height-relative:page;" fillcolor="#FFFFFF" filled="t" stroked="f" coordsize="21600,21600" o:gfxdata="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fNsqI2AAAAAoBAAAPAAAAAAAAAAEAIAAAACIAAABkcnMvZG93bnJldi54bWxQ&#10;SwECFAAUAAAACACHTuJA+h4SHr4BAACYAwAADgAAAAAAAAABACAAAAAnAQAAZHJzL2Uyb0RvYy54&#10;bWxQSwUGAAAAAAYABgBZAQAAVwUAAAAA&#10;">
                <v:fill on="t" focussize="0,0"/>
                <v:stroke on="f"/>
                <v:imagedata o:title=""/>
                <o:lock v:ext="edit" aspectratio="f"/>
                <v:textbox inset="0mm,0mm,0mm,0mm">
                  <w:txbxContent>
                    <w:p>
                      <w:pPr>
                        <w:pStyle w:val="76"/>
                      </w:pPr>
                      <w:r>
                        <w:rPr>
                          <w:rFonts w:hint="eastAsia"/>
                        </w:rPr>
                        <w:t>20</w:t>
                      </w:r>
                      <w:r>
                        <w:rPr>
                          <w:rFonts w:hint="eastAsia"/>
                          <w:lang w:val="en-US" w:eastAsia="zh-CN"/>
                        </w:rPr>
                        <w:t>23</w:t>
                      </w:r>
                      <w:r>
                        <w:rPr>
                          <w:rFonts w:hint="eastAsia"/>
                        </w:rPr>
                        <w:t>-</w:t>
                      </w:r>
                      <w:r>
                        <w:rPr>
                          <w:rFonts w:hint="eastAsia"/>
                          <w:lang w:val="en-US" w:eastAsia="zh-CN"/>
                        </w:rPr>
                        <w:t>**</w:t>
                      </w:r>
                      <w:r>
                        <w:rPr>
                          <w:rFonts w:hint="eastAsia"/>
                        </w:rPr>
                        <w:t xml:space="preserve"> -</w:t>
                      </w:r>
                      <w:r>
                        <w:rPr>
                          <w:rFonts w:hint="eastAsia"/>
                          <w:lang w:val="en-US" w:eastAsia="zh-CN"/>
                        </w:rPr>
                        <w:t>**</w:t>
                      </w:r>
                      <w:r>
                        <w:rPr>
                          <w:rFonts w:hint="eastAsia"/>
                        </w:rPr>
                        <w:t xml:space="preserve"> 发布</w:t>
                      </w:r>
                    </w:p>
                  </w:txbxContent>
                </v:textbox>
                <w10:anchorlock/>
              </v:shape>
            </w:pict>
          </mc:Fallback>
        </mc:AlternateContent>
      </w:r>
      <w:r>
        <mc:AlternateContent>
          <mc:Choice Requires="wps">
            <w:drawing>
              <wp:anchor distT="0" distB="0" distL="114300" distR="114300" simplePos="0" relativeHeight="251661312" behindDoc="0" locked="1" layoutInCell="1" allowOverlap="1">
                <wp:simplePos x="0" y="0"/>
                <wp:positionH relativeFrom="margin">
                  <wp:posOffset>247650</wp:posOffset>
                </wp:positionH>
                <wp:positionV relativeFrom="margin">
                  <wp:posOffset>1857375</wp:posOffset>
                </wp:positionV>
                <wp:extent cx="5638800" cy="331470"/>
                <wp:effectExtent l="0" t="0" r="0" b="11430"/>
                <wp:wrapNone/>
                <wp:docPr id="3" name="fmFrame3"/>
                <wp:cNvGraphicFramePr/>
                <a:graphic xmlns:a="http://schemas.openxmlformats.org/drawingml/2006/main">
                  <a:graphicData uri="http://schemas.microsoft.com/office/word/2010/wordprocessingShape">
                    <wps:wsp>
                      <wps:cNvSpPr txBox="1"/>
                      <wps:spPr>
                        <a:xfrm>
                          <a:off x="0" y="0"/>
                          <a:ext cx="5638800" cy="331470"/>
                        </a:xfrm>
                        <a:prstGeom prst="rect">
                          <a:avLst/>
                        </a:prstGeom>
                        <a:solidFill>
                          <a:srgbClr val="FFFFFF"/>
                        </a:solidFill>
                        <a:ln>
                          <a:noFill/>
                        </a:ln>
                      </wps:spPr>
                      <wps:txbx>
                        <w:txbxContent>
                          <w:p>
                            <w:pPr>
                              <w:pStyle w:val="64"/>
                              <w:wordWrap w:val="0"/>
                              <w:spacing w:before="0" w:line="0" w:lineRule="atLeast"/>
                              <w:rPr>
                                <w:rFonts w:hint="eastAsia" w:ascii="黑体" w:hAnsi="黑体" w:eastAsia="黑体"/>
                                <w:lang w:val="en-US" w:eastAsia="zh-CN"/>
                              </w:rPr>
                            </w:pPr>
                            <w:r>
                              <w:rPr>
                                <w:rFonts w:hint="eastAsia" w:ascii="黑体" w:hAnsi="黑体" w:eastAsia="黑体"/>
                                <w:lang w:val="en-US" w:eastAsia="zh-CN"/>
                              </w:rPr>
                              <w:t>DB42</w:t>
                            </w:r>
                            <w:r>
                              <w:rPr>
                                <w:rFonts w:ascii="黑体" w:hAnsi="黑体" w:eastAsia="黑体"/>
                              </w:rPr>
                              <w:t>/</w:t>
                            </w:r>
                            <w:r>
                              <w:rPr>
                                <w:rFonts w:hint="eastAsia" w:ascii="黑体" w:hAnsi="黑体" w:eastAsia="黑体"/>
                                <w:lang w:val="en-US" w:eastAsia="zh-CN"/>
                              </w:rPr>
                              <w:t>T***</w:t>
                            </w:r>
                            <w:r>
                              <w:rPr>
                                <w:rFonts w:ascii="黑体" w:hAnsi="黑体" w:eastAsia="黑体"/>
                              </w:rPr>
                              <w:t>—20</w:t>
                            </w:r>
                            <w:r>
                              <w:rPr>
                                <w:rFonts w:hint="eastAsia" w:ascii="黑体" w:hAnsi="黑体" w:eastAsia="黑体"/>
                                <w:lang w:val="en-US" w:eastAsia="zh-CN"/>
                              </w:rPr>
                              <w:t>23</w:t>
                            </w:r>
                          </w:p>
                          <w:p>
                            <w:pPr>
                              <w:pStyle w:val="64"/>
                              <w:wordWrap/>
                              <w:spacing w:before="0" w:line="0" w:lineRule="atLeast"/>
                              <w:rPr>
                                <w:rFonts w:hint="default" w:ascii="黑体" w:hAnsi="黑体" w:eastAsia="黑体"/>
                                <w:lang w:val="en-US" w:eastAsia="zh-CN"/>
                              </w:rPr>
                            </w:pPr>
                          </w:p>
                        </w:txbxContent>
                      </wps:txbx>
                      <wps:bodyPr lIns="0" tIns="0" rIns="0" bIns="0" upright="1"/>
                    </wps:wsp>
                  </a:graphicData>
                </a:graphic>
              </wp:anchor>
            </w:drawing>
          </mc:Choice>
          <mc:Fallback>
            <w:pict>
              <v:shape id="fmFrame3" o:spid="_x0000_s1026" o:spt="202" type="#_x0000_t202" style="position:absolute;left:0pt;margin-left:19.5pt;margin-top:146.25pt;height:26.1pt;width:444pt;mso-position-horizontal-relative:margin;mso-position-vertical-relative:margin;z-index:251661312;mso-width-relative:page;mso-height-relative:page;" fillcolor="#FFFFFF" filled="t" stroked="f" coordsize="21600,21600" o:gfxdata="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ED3dxLZAAAACgEAAA8AAAAAAAAAAQAgAAAAIgAAAGRycy9kb3ducmV2Lnht&#10;bFBLAQIUABQAAAAIAIdO4kDtalHsvwEAAJgDAAAOAAAAAAAAAAEAIAAAACgBAABkcnMvZTJvRG9j&#10;LnhtbFBLBQYAAAAABgAGAFkBAABZBQAAAAA=&#10;">
                <v:fill on="t" focussize="0,0"/>
                <v:stroke on="f"/>
                <v:imagedata o:title=""/>
                <o:lock v:ext="edit" aspectratio="f"/>
                <v:textbox inset="0mm,0mm,0mm,0mm">
                  <w:txbxContent>
                    <w:p>
                      <w:pPr>
                        <w:pStyle w:val="64"/>
                        <w:wordWrap w:val="0"/>
                        <w:spacing w:before="0" w:line="0" w:lineRule="atLeast"/>
                        <w:rPr>
                          <w:rFonts w:hint="eastAsia" w:ascii="黑体" w:hAnsi="黑体" w:eastAsia="黑体"/>
                          <w:lang w:val="en-US" w:eastAsia="zh-CN"/>
                        </w:rPr>
                      </w:pPr>
                      <w:r>
                        <w:rPr>
                          <w:rFonts w:hint="eastAsia" w:ascii="黑体" w:hAnsi="黑体" w:eastAsia="黑体"/>
                          <w:lang w:val="en-US" w:eastAsia="zh-CN"/>
                        </w:rPr>
                        <w:t>DB42</w:t>
                      </w:r>
                      <w:r>
                        <w:rPr>
                          <w:rFonts w:ascii="黑体" w:hAnsi="黑体" w:eastAsia="黑体"/>
                        </w:rPr>
                        <w:t>/</w:t>
                      </w:r>
                      <w:r>
                        <w:rPr>
                          <w:rFonts w:hint="eastAsia" w:ascii="黑体" w:hAnsi="黑体" w:eastAsia="黑体"/>
                          <w:lang w:val="en-US" w:eastAsia="zh-CN"/>
                        </w:rPr>
                        <w:t>T***</w:t>
                      </w:r>
                      <w:r>
                        <w:rPr>
                          <w:rFonts w:ascii="黑体" w:hAnsi="黑体" w:eastAsia="黑体"/>
                        </w:rPr>
                        <w:t>—20</w:t>
                      </w:r>
                      <w:r>
                        <w:rPr>
                          <w:rFonts w:hint="eastAsia" w:ascii="黑体" w:hAnsi="黑体" w:eastAsia="黑体"/>
                          <w:lang w:val="en-US" w:eastAsia="zh-CN"/>
                        </w:rPr>
                        <w:t>23</w:t>
                      </w:r>
                    </w:p>
                    <w:p>
                      <w:pPr>
                        <w:pStyle w:val="64"/>
                        <w:wordWrap/>
                        <w:spacing w:before="0" w:line="0" w:lineRule="atLeast"/>
                        <w:rPr>
                          <w:rFonts w:hint="default" w:ascii="黑体" w:hAnsi="黑体" w:eastAsia="黑体"/>
                          <w:lang w:val="en-US" w:eastAsia="zh-CN"/>
                        </w:rPr>
                      </w:pPr>
                    </w:p>
                  </w:txbxContent>
                </v:textbox>
                <w10:anchorlock/>
              </v:shape>
            </w:pict>
          </mc:Fallback>
        </mc:AlternateContent>
      </w:r>
      <w:r>
        <mc:AlternateContent>
          <mc:Choice Requires="wps">
            <w:drawing>
              <wp:anchor distT="0" distB="0" distL="114300" distR="114300" simplePos="0" relativeHeight="251660288" behindDoc="0" locked="1" layoutInCell="1" allowOverlap="1">
                <wp:simplePos x="0" y="0"/>
                <wp:positionH relativeFrom="margin">
                  <wp:posOffset>0</wp:posOffset>
                </wp:positionH>
                <wp:positionV relativeFrom="margin">
                  <wp:posOffset>1010920</wp:posOffset>
                </wp:positionV>
                <wp:extent cx="6120130" cy="629285"/>
                <wp:effectExtent l="0" t="0" r="13970" b="18415"/>
                <wp:wrapNone/>
                <wp:docPr id="2" name="fmFrame2"/>
                <wp:cNvGraphicFramePr/>
                <a:graphic xmlns:a="http://schemas.openxmlformats.org/drawingml/2006/main">
                  <a:graphicData uri="http://schemas.microsoft.com/office/word/2010/wordprocessingShape">
                    <wps:wsp>
                      <wps:cNvSpPr txBox="1"/>
                      <wps:spPr>
                        <a:xfrm>
                          <a:off x="0" y="0"/>
                          <a:ext cx="6120130" cy="629285"/>
                        </a:xfrm>
                        <a:prstGeom prst="rect">
                          <a:avLst/>
                        </a:prstGeom>
                        <a:solidFill>
                          <a:srgbClr val="FFFFFF"/>
                        </a:solidFill>
                        <a:ln>
                          <a:noFill/>
                        </a:ln>
                      </wps:spPr>
                      <wps:txbx>
                        <w:txbxContent>
                          <w:p>
                            <w:pPr>
                              <w:jc w:val="distribute"/>
                              <w:rPr>
                                <w:rFonts w:hint="eastAsia" w:ascii="黑体" w:hAnsi="黑体" w:eastAsia="黑体" w:cs="黑体"/>
                                <w:b/>
                                <w:sz w:val="52"/>
                                <w:szCs w:val="52"/>
                              </w:rPr>
                            </w:pPr>
                            <w:r>
                              <w:rPr>
                                <w:rFonts w:hint="eastAsia" w:ascii="黑体" w:hAnsi="黑体" w:eastAsia="黑体" w:cs="黑体"/>
                                <w:b/>
                                <w:spacing w:val="89"/>
                                <w:kern w:val="0"/>
                                <w:sz w:val="52"/>
                                <w:szCs w:val="52"/>
                                <w:lang w:val="en-US" w:eastAsia="zh-CN"/>
                              </w:rPr>
                              <w:t>湖北省地方</w:t>
                            </w:r>
                            <w:r>
                              <w:rPr>
                                <w:rFonts w:hint="eastAsia" w:ascii="黑体" w:hAnsi="黑体" w:eastAsia="黑体" w:cs="黑体"/>
                                <w:b/>
                                <w:spacing w:val="89"/>
                                <w:kern w:val="0"/>
                                <w:sz w:val="52"/>
                                <w:szCs w:val="52"/>
                              </w:rPr>
                              <w:t>标</w:t>
                            </w:r>
                            <w:r>
                              <w:rPr>
                                <w:rFonts w:hint="eastAsia" w:ascii="黑体" w:hAnsi="黑体" w:eastAsia="黑体" w:cs="黑体"/>
                                <w:b/>
                                <w:spacing w:val="-1"/>
                                <w:kern w:val="0"/>
                                <w:sz w:val="52"/>
                                <w:szCs w:val="52"/>
                              </w:rPr>
                              <w:t>准</w:t>
                            </w:r>
                          </w:p>
                        </w:txbxContent>
                      </wps:txbx>
                      <wps:bodyPr lIns="0" tIns="0" rIns="0" bIns="0" upright="1"/>
                    </wps:wsp>
                  </a:graphicData>
                </a:graphic>
              </wp:anchor>
            </w:drawing>
          </mc:Choice>
          <mc:Fallback>
            <w:pict>
              <v:shape id="fmFrame2" o:spid="_x0000_s1026" o:spt="202" type="#_x0000_t202" style="position:absolute;left:0pt;margin-left:0pt;margin-top:79.6pt;height:49.55pt;width:481.9pt;mso-position-horizontal-relative:margin;mso-position-vertical-relative:margin;z-index:251660288;mso-width-relative:page;mso-height-relative:page;" fillcolor="#FFFFFF" filled="t" stroked="f" coordsize="21600,21600" o:gfxdata="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AxYxb1wAAAAgBAAAPAAAAAAAAAAEAIAAAACIAAABkcnMvZG93bnJldi54bWxQSwEC&#10;FAAUAAAACACHTuJACt+dorwBAACYAwAADgAAAAAAAAABACAAAAAmAQAAZHJzL2Uyb0RvYy54bWxQ&#10;SwUGAAAAAAYABgBZAQAAVAUAAAAA&#10;">
                <v:fill on="t" focussize="0,0"/>
                <v:stroke on="f"/>
                <v:imagedata o:title=""/>
                <o:lock v:ext="edit" aspectratio="f"/>
                <v:textbox inset="0mm,0mm,0mm,0mm">
                  <w:txbxContent>
                    <w:p>
                      <w:pPr>
                        <w:jc w:val="distribute"/>
                        <w:rPr>
                          <w:rFonts w:hint="eastAsia" w:ascii="黑体" w:hAnsi="黑体" w:eastAsia="黑体" w:cs="黑体"/>
                          <w:b/>
                          <w:sz w:val="52"/>
                          <w:szCs w:val="52"/>
                        </w:rPr>
                      </w:pPr>
                      <w:r>
                        <w:rPr>
                          <w:rFonts w:hint="eastAsia" w:ascii="黑体" w:hAnsi="黑体" w:eastAsia="黑体" w:cs="黑体"/>
                          <w:b/>
                          <w:spacing w:val="89"/>
                          <w:kern w:val="0"/>
                          <w:sz w:val="52"/>
                          <w:szCs w:val="52"/>
                          <w:lang w:val="en-US" w:eastAsia="zh-CN"/>
                        </w:rPr>
                        <w:t>湖北省地方</w:t>
                      </w:r>
                      <w:r>
                        <w:rPr>
                          <w:rFonts w:hint="eastAsia" w:ascii="黑体" w:hAnsi="黑体" w:eastAsia="黑体" w:cs="黑体"/>
                          <w:b/>
                          <w:spacing w:val="89"/>
                          <w:kern w:val="0"/>
                          <w:sz w:val="52"/>
                          <w:szCs w:val="52"/>
                        </w:rPr>
                        <w:t>标</w:t>
                      </w:r>
                      <w:r>
                        <w:rPr>
                          <w:rFonts w:hint="eastAsia" w:ascii="黑体" w:hAnsi="黑体" w:eastAsia="黑体" w:cs="黑体"/>
                          <w:b/>
                          <w:spacing w:val="-1"/>
                          <w:kern w:val="0"/>
                          <w:sz w:val="52"/>
                          <w:szCs w:val="52"/>
                        </w:rPr>
                        <w:t>准</w:t>
                      </w:r>
                    </w:p>
                  </w:txbxContent>
                </v:textbox>
                <w10:anchorlock/>
              </v:shape>
            </w:pict>
          </mc:Fallback>
        </mc:AlternateContent>
      </w: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keepNext w:val="0"/>
        <w:keepLines w:val="0"/>
        <w:pageBreakBefore w:val="0"/>
        <w:widowControl w:val="0"/>
        <w:kinsoku/>
        <w:wordWrap/>
        <w:overflowPunct/>
        <w:topLinePunct w:val="0"/>
        <w:autoSpaceDE/>
        <w:autoSpaceDN/>
        <w:bidi w:val="0"/>
        <w:adjustRightInd/>
        <w:snapToGrid/>
        <w:spacing w:before="2268"/>
        <w:jc w:val="center"/>
        <w:textAlignment w:val="auto"/>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高标准农田建设地力提升工程</w:t>
      </w:r>
    </w:p>
    <w:p>
      <w:pPr>
        <w:keepNext w:val="0"/>
        <w:keepLines w:val="0"/>
        <w:pageBreakBefore w:val="0"/>
        <w:widowControl w:val="0"/>
        <w:kinsoku/>
        <w:wordWrap/>
        <w:overflowPunct/>
        <w:topLinePunct w:val="0"/>
        <w:autoSpaceDE/>
        <w:autoSpaceDN/>
        <w:bidi w:val="0"/>
        <w:adjustRightInd/>
        <w:snapToGrid/>
        <w:spacing w:before="100"/>
        <w:jc w:val="center"/>
        <w:textAlignment w:val="auto"/>
      </w:pPr>
      <w:r>
        <w:rPr>
          <w:rFonts w:hint="eastAsia" w:ascii="黑体" w:hAnsi="黑体" w:eastAsia="黑体" w:cs="黑体"/>
          <w:sz w:val="52"/>
          <w:szCs w:val="52"/>
          <w:lang w:val="en-US" w:eastAsia="zh-CN"/>
        </w:rPr>
        <w:t xml:space="preserve">   设计规范</w:t>
      </w:r>
    </w:p>
    <w:p>
      <w:pPr>
        <w:bidi w:val="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 xml:space="preserve">Design code of fertility improvement project for high-standard </w:t>
      </w:r>
    </w:p>
    <w:p>
      <w:pPr>
        <w:bidi w:val="0"/>
        <w:jc w:val="center"/>
        <w:rPr>
          <w:rFonts w:hint="eastAsia" w:ascii="黑体" w:hAnsi="黑体" w:eastAsia="黑体" w:cs="黑体"/>
          <w:sz w:val="28"/>
          <w:szCs w:val="28"/>
        </w:rPr>
      </w:pPr>
      <w:r>
        <w:rPr>
          <w:rFonts w:hint="default" w:ascii="Times New Roman" w:hAnsi="Times New Roman" w:eastAsia="黑体" w:cs="Times New Roman"/>
          <w:sz w:val="28"/>
          <w:szCs w:val="28"/>
        </w:rPr>
        <w:t>farmland construction</w:t>
      </w:r>
    </w:p>
    <w:p>
      <w:pPr>
        <w:bidi w:val="0"/>
      </w:pPr>
    </w:p>
    <w:p>
      <w:pPr>
        <w:tabs>
          <w:tab w:val="left" w:pos="1303"/>
        </w:tabs>
        <w:bidi w:val="0"/>
        <w:jc w:val="left"/>
        <w:rPr>
          <w:rFonts w:hint="eastAsia" w:eastAsia="宋体"/>
          <w:lang w:eastAsia="zh-CN"/>
        </w:rPr>
        <w:sectPr>
          <w:headerReference r:id="rId5" w:type="first"/>
          <w:headerReference r:id="rId3" w:type="default"/>
          <w:footerReference r:id="rId6" w:type="default"/>
          <w:headerReference r:id="rId4" w:type="even"/>
          <w:footerReference r:id="rId7" w:type="even"/>
          <w:pgSz w:w="11907" w:h="16839"/>
          <w:pgMar w:top="567" w:right="851" w:bottom="1361" w:left="1418" w:header="0" w:footer="0" w:gutter="0"/>
          <w:pgBorders>
            <w:top w:val="none" w:sz="0" w:space="0"/>
            <w:left w:val="none" w:sz="0" w:space="0"/>
            <w:bottom w:val="none" w:sz="0" w:space="0"/>
            <w:right w:val="none" w:sz="0" w:space="0"/>
          </w:pgBorders>
          <w:pgNumType w:start="1"/>
          <w:cols w:space="720" w:num="1"/>
          <w:titlePg/>
          <w:docGrid w:type="lines" w:linePitch="312" w:charSpace="0"/>
        </w:sectPr>
      </w:pPr>
      <w:r>
        <w:rPr>
          <w:rFonts w:hint="eastAsia"/>
          <w:lang w:eastAsia="zh-CN"/>
        </w:rPr>
        <w:tab/>
      </w:r>
    </w:p>
    <w:bookmarkEnd w:id="0"/>
    <w:p>
      <w:pPr>
        <w:pStyle w:val="73"/>
        <w:keepNext w:val="0"/>
        <w:keepLines w:val="0"/>
        <w:pageBreakBefore w:val="0"/>
        <w:widowControl/>
        <w:kinsoku/>
        <w:wordWrap/>
        <w:overflowPunct/>
        <w:topLinePunct w:val="0"/>
        <w:autoSpaceDE/>
        <w:autoSpaceDN/>
        <w:bidi w:val="0"/>
        <w:adjustRightInd/>
        <w:snapToGrid/>
        <w:spacing w:before="850" w:after="680" w:line="300" w:lineRule="auto"/>
        <w:textAlignment w:val="auto"/>
        <w:outlineLvl w:val="0"/>
        <w:rPr>
          <w:rFonts w:hint="default" w:eastAsia="黑体"/>
          <w:lang w:val="en-US" w:eastAsia="zh-CN"/>
        </w:rPr>
      </w:pPr>
      <w:bookmarkStart w:id="1" w:name="_Toc3756"/>
      <w:r>
        <w:rPr>
          <w:rFonts w:hint="eastAsia"/>
          <w:lang w:val="en-US" w:eastAsia="zh-CN"/>
        </w:rPr>
        <w:t>目  次</w:t>
      </w:r>
      <w:bookmarkEnd w:id="1"/>
    </w:p>
    <w:sdt>
      <w:sdtPr>
        <w:rPr>
          <w:rFonts w:ascii="宋体" w:hAnsi="宋体" w:eastAsia="宋体" w:cs="Times New Roman"/>
          <w:kern w:val="2"/>
          <w:sz w:val="21"/>
          <w:szCs w:val="24"/>
          <w:lang w:val="en-US" w:eastAsia="zh-CN" w:bidi="ar-SA"/>
        </w:rPr>
        <w:id w:val="147457272"/>
        <w15:color w:val="DBDBDB"/>
        <w:docPartObj>
          <w:docPartGallery w:val="Table of Contents"/>
          <w:docPartUnique/>
        </w:docPartObj>
      </w:sdtPr>
      <w:sdtEndPr>
        <w:rPr>
          <w:rFonts w:ascii="宋体" w:hAnsi="宋体" w:eastAsia="宋体" w:cs="Times New Roman"/>
          <w:kern w:val="2"/>
          <w:sz w:val="21"/>
          <w:szCs w:val="24"/>
          <w:lang w:val="en-US" w:eastAsia="zh-CN" w:bidi="ar-SA"/>
        </w:rPr>
      </w:sdtEndPr>
      <w:sdtContent>
        <w:p>
          <w:pPr>
            <w:spacing w:before="0" w:beforeLines="0" w:after="0" w:afterLines="0" w:line="240" w:lineRule="auto"/>
            <w:ind w:left="0" w:leftChars="0" w:right="0" w:rightChars="0" w:firstLine="0" w:firstLineChars="0"/>
            <w:jc w:val="center"/>
          </w:pPr>
        </w:p>
        <w:p>
          <w:pPr>
            <w:pStyle w:val="17"/>
            <w:keepNext w:val="0"/>
            <w:keepLines w:val="0"/>
            <w:pageBreakBefore w:val="0"/>
            <w:widowControl/>
            <w:tabs>
              <w:tab w:val="right" w:leader="dot" w:pos="9355"/>
            </w:tabs>
            <w:kinsoku/>
            <w:wordWrap/>
            <w:overflowPunct/>
            <w:topLinePunct w:val="0"/>
            <w:autoSpaceDE/>
            <w:autoSpaceDN/>
            <w:bidi w:val="0"/>
            <w:adjustRightInd/>
            <w:snapToGrid/>
            <w:spacing w:line="300" w:lineRule="auto"/>
            <w:textAlignment w:val="auto"/>
            <w:rPr>
              <w:rFonts w:hint="default" w:ascii="Times New Roman" w:hAnsi="Times New Roman" w:eastAsia="宋体" w:cs="Times New Roman"/>
            </w:rPr>
          </w:pPr>
          <w:r>
            <w:fldChar w:fldCharType="begin"/>
          </w:r>
          <w:r>
            <w:instrText xml:space="preserve">TOC \o "1-1" \h \u </w:instrText>
          </w:r>
          <w:r>
            <w:fldChar w:fldCharType="separate"/>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_Toc3756 </w:instrText>
          </w:r>
          <w:r>
            <w:rPr>
              <w:rFonts w:hint="default" w:ascii="Times New Roman" w:hAnsi="Times New Roman" w:eastAsia="宋体" w:cs="Times New Roman"/>
            </w:rPr>
            <w:fldChar w:fldCharType="separate"/>
          </w:r>
          <w:r>
            <w:rPr>
              <w:rFonts w:hint="default" w:ascii="Times New Roman" w:hAnsi="Times New Roman" w:eastAsia="宋体" w:cs="Times New Roman"/>
              <w:lang w:val="en-US" w:eastAsia="zh-CN"/>
            </w:rPr>
            <w:t>目  次</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_Toc3756 \h </w:instrText>
          </w:r>
          <w:r>
            <w:rPr>
              <w:rFonts w:hint="default" w:ascii="Times New Roman" w:hAnsi="Times New Roman" w:eastAsia="宋体" w:cs="Times New Roman"/>
            </w:rPr>
            <w:fldChar w:fldCharType="separate"/>
          </w:r>
          <w:r>
            <w:rPr>
              <w:rFonts w:hint="default" w:ascii="Times New Roman" w:hAnsi="Times New Roman" w:eastAsia="宋体" w:cs="Times New Roman"/>
            </w:rPr>
            <w:t>I</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pPr>
            <w:pStyle w:val="17"/>
            <w:keepNext w:val="0"/>
            <w:keepLines w:val="0"/>
            <w:pageBreakBefore w:val="0"/>
            <w:widowControl/>
            <w:tabs>
              <w:tab w:val="right" w:leader="dot" w:pos="9355"/>
            </w:tabs>
            <w:kinsoku/>
            <w:wordWrap/>
            <w:overflowPunct/>
            <w:topLinePunct w:val="0"/>
            <w:autoSpaceDE/>
            <w:autoSpaceDN/>
            <w:bidi w:val="0"/>
            <w:adjustRightInd/>
            <w:snapToGrid/>
            <w:spacing w:line="300" w:lineRule="auto"/>
            <w:textAlignment w:val="auto"/>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_Toc17032 </w:instrText>
          </w:r>
          <w:r>
            <w:rPr>
              <w:rFonts w:hint="default" w:ascii="Times New Roman" w:hAnsi="Times New Roman" w:eastAsia="宋体" w:cs="Times New Roman"/>
            </w:rPr>
            <w:fldChar w:fldCharType="separate"/>
          </w:r>
          <w:r>
            <w:rPr>
              <w:rFonts w:hint="default" w:ascii="Times New Roman" w:hAnsi="Times New Roman" w:eastAsia="宋体" w:cs="Times New Roman"/>
            </w:rPr>
            <w:t>前</w:t>
          </w:r>
          <w:r>
            <w:rPr>
              <w:rFonts w:hint="default" w:ascii="Times New Roman" w:hAnsi="Times New Roman" w:eastAsia="宋体" w:cs="Times New Roman"/>
              <w:lang w:val="en-US" w:eastAsia="zh-CN"/>
            </w:rPr>
            <w:t xml:space="preserve">  </w:t>
          </w:r>
          <w:r>
            <w:rPr>
              <w:rFonts w:hint="default" w:ascii="Times New Roman" w:hAnsi="Times New Roman" w:eastAsia="宋体" w:cs="Times New Roman"/>
            </w:rPr>
            <w:t>言</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_Toc17032 \h </w:instrText>
          </w:r>
          <w:r>
            <w:rPr>
              <w:rFonts w:hint="default" w:ascii="Times New Roman" w:hAnsi="Times New Roman" w:eastAsia="宋体" w:cs="Times New Roman"/>
            </w:rPr>
            <w:fldChar w:fldCharType="separate"/>
          </w:r>
          <w:r>
            <w:rPr>
              <w:rFonts w:hint="default" w:ascii="Times New Roman" w:hAnsi="Times New Roman" w:eastAsia="宋体" w:cs="Times New Roman"/>
            </w:rPr>
            <w:t>II</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pPr>
            <w:pStyle w:val="17"/>
            <w:keepNext w:val="0"/>
            <w:keepLines w:val="0"/>
            <w:pageBreakBefore w:val="0"/>
            <w:widowControl/>
            <w:tabs>
              <w:tab w:val="right" w:leader="dot" w:pos="9355"/>
            </w:tabs>
            <w:kinsoku/>
            <w:wordWrap/>
            <w:overflowPunct/>
            <w:topLinePunct w:val="0"/>
            <w:autoSpaceDE/>
            <w:autoSpaceDN/>
            <w:bidi w:val="0"/>
            <w:adjustRightInd/>
            <w:snapToGrid/>
            <w:spacing w:line="300" w:lineRule="auto"/>
            <w:textAlignment w:val="auto"/>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_Toc31917 </w:instrText>
          </w:r>
          <w:r>
            <w:rPr>
              <w:rFonts w:hint="default" w:ascii="Times New Roman" w:hAnsi="Times New Roman" w:eastAsia="宋体" w:cs="Times New Roman"/>
            </w:rPr>
            <w:fldChar w:fldCharType="separate"/>
          </w:r>
          <w:r>
            <w:rPr>
              <w:rFonts w:hint="default" w:ascii="Times New Roman" w:hAnsi="Times New Roman" w:eastAsia="宋体" w:cs="Times New Roman"/>
              <w:bCs w:val="0"/>
              <w:kern w:val="0"/>
              <w:szCs w:val="20"/>
              <w:lang w:val="en-US" w:eastAsia="zh-CN" w:bidi="ar-SA"/>
            </w:rPr>
            <w:t>引  言</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_Toc31917 \h </w:instrText>
          </w:r>
          <w:r>
            <w:rPr>
              <w:rFonts w:hint="default" w:ascii="Times New Roman" w:hAnsi="Times New Roman" w:eastAsia="宋体" w:cs="Times New Roman"/>
            </w:rPr>
            <w:fldChar w:fldCharType="separate"/>
          </w:r>
          <w:r>
            <w:rPr>
              <w:rFonts w:hint="default" w:ascii="Times New Roman" w:hAnsi="Times New Roman" w:eastAsia="宋体" w:cs="Times New Roman"/>
            </w:rPr>
            <w:t>III</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pPr>
            <w:pStyle w:val="17"/>
            <w:keepNext w:val="0"/>
            <w:keepLines w:val="0"/>
            <w:pageBreakBefore w:val="0"/>
            <w:widowControl/>
            <w:tabs>
              <w:tab w:val="right" w:leader="dot" w:pos="9355"/>
            </w:tabs>
            <w:kinsoku/>
            <w:wordWrap/>
            <w:overflowPunct/>
            <w:topLinePunct w:val="0"/>
            <w:autoSpaceDE/>
            <w:autoSpaceDN/>
            <w:bidi w:val="0"/>
            <w:adjustRightInd/>
            <w:snapToGrid/>
            <w:spacing w:line="300" w:lineRule="auto"/>
            <w:textAlignment w:val="auto"/>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_Toc27117 </w:instrText>
          </w:r>
          <w:r>
            <w:rPr>
              <w:rFonts w:hint="default" w:ascii="Times New Roman" w:hAnsi="Times New Roman" w:eastAsia="宋体" w:cs="Times New Roman"/>
            </w:rPr>
            <w:fldChar w:fldCharType="separate"/>
          </w:r>
          <w:r>
            <w:rPr>
              <w:rFonts w:hint="default" w:ascii="Times New Roman" w:hAnsi="Times New Roman" w:eastAsia="宋体" w:cs="Times New Roman"/>
              <w:szCs w:val="21"/>
            </w:rPr>
            <w:t>1 范围</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_Toc27117 \h </w:instrText>
          </w:r>
          <w:r>
            <w:rPr>
              <w:rFonts w:hint="default" w:ascii="Times New Roman" w:hAnsi="Times New Roman" w:eastAsia="宋体" w:cs="Times New Roman"/>
            </w:rPr>
            <w:fldChar w:fldCharType="separate"/>
          </w:r>
          <w:r>
            <w:rPr>
              <w:rFonts w:hint="default" w:ascii="Times New Roman" w:hAnsi="Times New Roman" w:eastAsia="宋体" w:cs="Times New Roman"/>
            </w:rPr>
            <w:t>1</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pPr>
            <w:pStyle w:val="17"/>
            <w:keepNext w:val="0"/>
            <w:keepLines w:val="0"/>
            <w:pageBreakBefore w:val="0"/>
            <w:widowControl/>
            <w:tabs>
              <w:tab w:val="right" w:leader="dot" w:pos="9355"/>
            </w:tabs>
            <w:kinsoku/>
            <w:wordWrap/>
            <w:overflowPunct/>
            <w:topLinePunct w:val="0"/>
            <w:autoSpaceDE/>
            <w:autoSpaceDN/>
            <w:bidi w:val="0"/>
            <w:adjustRightInd/>
            <w:snapToGrid/>
            <w:spacing w:line="300" w:lineRule="auto"/>
            <w:textAlignment w:val="auto"/>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_Toc20829 </w:instrText>
          </w:r>
          <w:r>
            <w:rPr>
              <w:rFonts w:hint="default" w:ascii="Times New Roman" w:hAnsi="Times New Roman" w:eastAsia="宋体" w:cs="Times New Roman"/>
            </w:rPr>
            <w:fldChar w:fldCharType="separate"/>
          </w:r>
          <w:r>
            <w:rPr>
              <w:rFonts w:hint="default" w:ascii="Times New Roman" w:hAnsi="Times New Roman" w:eastAsia="宋体" w:cs="Times New Roman"/>
              <w:szCs w:val="21"/>
            </w:rPr>
            <w:t>2 规范性引用文件</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_Toc20829 \h </w:instrText>
          </w:r>
          <w:r>
            <w:rPr>
              <w:rFonts w:hint="default" w:ascii="Times New Roman" w:hAnsi="Times New Roman" w:eastAsia="宋体" w:cs="Times New Roman"/>
            </w:rPr>
            <w:fldChar w:fldCharType="separate"/>
          </w:r>
          <w:r>
            <w:rPr>
              <w:rFonts w:hint="default" w:ascii="Times New Roman" w:hAnsi="Times New Roman" w:eastAsia="宋体" w:cs="Times New Roman"/>
            </w:rPr>
            <w:t>1</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pPr>
            <w:pStyle w:val="17"/>
            <w:keepNext w:val="0"/>
            <w:keepLines w:val="0"/>
            <w:pageBreakBefore w:val="0"/>
            <w:widowControl/>
            <w:tabs>
              <w:tab w:val="right" w:leader="dot" w:pos="9355"/>
            </w:tabs>
            <w:kinsoku/>
            <w:wordWrap/>
            <w:overflowPunct/>
            <w:topLinePunct w:val="0"/>
            <w:autoSpaceDE/>
            <w:autoSpaceDN/>
            <w:bidi w:val="0"/>
            <w:adjustRightInd/>
            <w:snapToGrid/>
            <w:spacing w:line="300" w:lineRule="auto"/>
            <w:textAlignment w:val="auto"/>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_Toc26787 </w:instrText>
          </w:r>
          <w:r>
            <w:rPr>
              <w:rFonts w:hint="default" w:ascii="Times New Roman" w:hAnsi="Times New Roman" w:eastAsia="宋体" w:cs="Times New Roman"/>
            </w:rPr>
            <w:fldChar w:fldCharType="separate"/>
          </w:r>
          <w:r>
            <w:rPr>
              <w:rFonts w:hint="default" w:ascii="Times New Roman" w:hAnsi="Times New Roman" w:eastAsia="宋体" w:cs="Times New Roman"/>
              <w:szCs w:val="21"/>
            </w:rPr>
            <w:t xml:space="preserve">3 </w:t>
          </w:r>
          <w:r>
            <w:rPr>
              <w:rFonts w:hint="default" w:ascii="Times New Roman" w:hAnsi="Times New Roman" w:eastAsia="宋体" w:cs="Times New Roman"/>
              <w:szCs w:val="21"/>
              <w:lang w:val="en-US" w:eastAsia="zh-CN"/>
            </w:rPr>
            <w:t>术语和定义</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_Toc26787 \h </w:instrText>
          </w:r>
          <w:r>
            <w:rPr>
              <w:rFonts w:hint="default" w:ascii="Times New Roman" w:hAnsi="Times New Roman" w:eastAsia="宋体" w:cs="Times New Roman"/>
            </w:rPr>
            <w:fldChar w:fldCharType="separate"/>
          </w:r>
          <w:r>
            <w:rPr>
              <w:rFonts w:hint="default" w:ascii="Times New Roman" w:hAnsi="Times New Roman" w:eastAsia="宋体" w:cs="Times New Roman"/>
            </w:rPr>
            <w:t>1</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pPr>
            <w:pStyle w:val="17"/>
            <w:keepNext w:val="0"/>
            <w:keepLines w:val="0"/>
            <w:pageBreakBefore w:val="0"/>
            <w:widowControl/>
            <w:tabs>
              <w:tab w:val="right" w:leader="dot" w:pos="9355"/>
            </w:tabs>
            <w:kinsoku/>
            <w:wordWrap/>
            <w:overflowPunct/>
            <w:topLinePunct w:val="0"/>
            <w:autoSpaceDE/>
            <w:autoSpaceDN/>
            <w:bidi w:val="0"/>
            <w:adjustRightInd/>
            <w:snapToGrid/>
            <w:spacing w:line="300" w:lineRule="auto"/>
            <w:textAlignment w:val="auto"/>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_Toc30661 </w:instrText>
          </w:r>
          <w:r>
            <w:rPr>
              <w:rFonts w:hint="default" w:ascii="Times New Roman" w:hAnsi="Times New Roman" w:eastAsia="宋体" w:cs="Times New Roman"/>
            </w:rPr>
            <w:fldChar w:fldCharType="separate"/>
          </w:r>
          <w:r>
            <w:rPr>
              <w:rFonts w:hint="default" w:ascii="Times New Roman" w:hAnsi="Times New Roman" w:eastAsia="宋体" w:cs="Times New Roman"/>
              <w:bCs w:val="0"/>
              <w:szCs w:val="21"/>
              <w:lang w:val="en-US" w:eastAsia="zh-CN"/>
            </w:rPr>
            <w:t>4</w:t>
          </w:r>
          <w:r>
            <w:rPr>
              <w:rFonts w:hint="eastAsia" w:ascii="Times New Roman" w:cs="Times New Roman"/>
              <w:bCs w:val="0"/>
              <w:szCs w:val="21"/>
              <w:lang w:val="en-US" w:eastAsia="zh-CN"/>
            </w:rPr>
            <w:t xml:space="preserve"> </w:t>
          </w:r>
          <w:r>
            <w:rPr>
              <w:rFonts w:hint="default" w:ascii="Times New Roman" w:hAnsi="Times New Roman" w:eastAsia="宋体" w:cs="Times New Roman"/>
              <w:bCs w:val="0"/>
              <w:szCs w:val="21"/>
              <w:lang w:val="en-US" w:eastAsia="zh-CN"/>
            </w:rPr>
            <w:t>总则</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_Toc30661 \h </w:instrText>
          </w:r>
          <w:r>
            <w:rPr>
              <w:rFonts w:hint="default" w:ascii="Times New Roman" w:hAnsi="Times New Roman" w:eastAsia="宋体" w:cs="Times New Roman"/>
            </w:rPr>
            <w:fldChar w:fldCharType="separate"/>
          </w:r>
          <w:r>
            <w:rPr>
              <w:rFonts w:hint="default" w:ascii="Times New Roman" w:hAnsi="Times New Roman" w:eastAsia="宋体" w:cs="Times New Roman"/>
            </w:rPr>
            <w:t>2</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pPr>
            <w:pStyle w:val="17"/>
            <w:keepNext w:val="0"/>
            <w:keepLines w:val="0"/>
            <w:pageBreakBefore w:val="0"/>
            <w:widowControl/>
            <w:tabs>
              <w:tab w:val="right" w:leader="dot" w:pos="9355"/>
            </w:tabs>
            <w:kinsoku/>
            <w:wordWrap/>
            <w:overflowPunct/>
            <w:topLinePunct w:val="0"/>
            <w:autoSpaceDE/>
            <w:autoSpaceDN/>
            <w:bidi w:val="0"/>
            <w:adjustRightInd/>
            <w:snapToGrid/>
            <w:spacing w:line="300" w:lineRule="auto"/>
            <w:textAlignment w:val="auto"/>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_Toc21104 </w:instrText>
          </w:r>
          <w:r>
            <w:rPr>
              <w:rFonts w:hint="default" w:ascii="Times New Roman" w:hAnsi="Times New Roman" w:eastAsia="宋体" w:cs="Times New Roman"/>
            </w:rPr>
            <w:fldChar w:fldCharType="separate"/>
          </w:r>
          <w:r>
            <w:rPr>
              <w:rFonts w:hint="default" w:ascii="Times New Roman" w:hAnsi="Times New Roman" w:eastAsia="宋体" w:cs="Times New Roman"/>
              <w:bCs w:val="0"/>
              <w:szCs w:val="21"/>
              <w:lang w:val="en-US" w:eastAsia="zh-CN"/>
            </w:rPr>
            <w:t xml:space="preserve">5 </w:t>
          </w:r>
          <w:r>
            <w:rPr>
              <w:rFonts w:hint="eastAsia" w:ascii="Times New Roman" w:cs="Times New Roman"/>
              <w:bCs w:val="0"/>
              <w:szCs w:val="21"/>
              <w:lang w:val="en-US" w:eastAsia="zh-CN"/>
            </w:rPr>
            <w:t>地力提升</w:t>
          </w:r>
          <w:r>
            <w:rPr>
              <w:rFonts w:hint="default" w:ascii="Times New Roman" w:hAnsi="Times New Roman" w:eastAsia="宋体" w:cs="Times New Roman"/>
              <w:bCs w:val="0"/>
              <w:szCs w:val="21"/>
              <w:lang w:val="en-US" w:eastAsia="zh-CN"/>
            </w:rPr>
            <w:t>基本原则</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_Toc21104 \h </w:instrText>
          </w:r>
          <w:r>
            <w:rPr>
              <w:rFonts w:hint="default" w:ascii="Times New Roman" w:hAnsi="Times New Roman" w:eastAsia="宋体" w:cs="Times New Roman"/>
            </w:rPr>
            <w:fldChar w:fldCharType="separate"/>
          </w:r>
          <w:r>
            <w:rPr>
              <w:rFonts w:hint="default" w:ascii="Times New Roman" w:hAnsi="Times New Roman" w:eastAsia="宋体" w:cs="Times New Roman"/>
            </w:rPr>
            <w:t>3</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pPr>
            <w:pStyle w:val="17"/>
            <w:keepNext w:val="0"/>
            <w:keepLines w:val="0"/>
            <w:pageBreakBefore w:val="0"/>
            <w:widowControl/>
            <w:tabs>
              <w:tab w:val="right" w:leader="dot" w:pos="9355"/>
            </w:tabs>
            <w:kinsoku/>
            <w:wordWrap/>
            <w:overflowPunct/>
            <w:topLinePunct w:val="0"/>
            <w:autoSpaceDE/>
            <w:autoSpaceDN/>
            <w:bidi w:val="0"/>
            <w:adjustRightInd/>
            <w:snapToGrid/>
            <w:spacing w:line="300" w:lineRule="auto"/>
            <w:textAlignment w:val="auto"/>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_Toc21867 </w:instrText>
          </w:r>
          <w:r>
            <w:rPr>
              <w:rFonts w:hint="default" w:ascii="Times New Roman" w:hAnsi="Times New Roman" w:eastAsia="宋体" w:cs="Times New Roman"/>
            </w:rPr>
            <w:fldChar w:fldCharType="separate"/>
          </w:r>
          <w:r>
            <w:rPr>
              <w:rFonts w:hint="default" w:ascii="Times New Roman" w:hAnsi="Times New Roman" w:eastAsia="宋体" w:cs="Times New Roman"/>
              <w:bCs w:val="0"/>
              <w:szCs w:val="21"/>
              <w:lang w:val="en-US" w:eastAsia="zh-CN"/>
            </w:rPr>
            <w:t xml:space="preserve">6 </w:t>
          </w:r>
          <w:r>
            <w:rPr>
              <w:rFonts w:hint="eastAsia" w:ascii="Times New Roman" w:cs="Times New Roman"/>
              <w:bCs w:val="0"/>
              <w:szCs w:val="21"/>
              <w:lang w:val="en-US" w:eastAsia="zh-CN"/>
            </w:rPr>
            <w:t>地力提升</w:t>
          </w:r>
          <w:r>
            <w:rPr>
              <w:rFonts w:hint="default" w:ascii="Times New Roman" w:hAnsi="Times New Roman" w:eastAsia="宋体" w:cs="Times New Roman"/>
              <w:bCs w:val="0"/>
              <w:szCs w:val="21"/>
              <w:lang w:val="en-US" w:eastAsia="zh-CN"/>
            </w:rPr>
            <w:t>目标</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_Toc21867 \h </w:instrText>
          </w:r>
          <w:r>
            <w:rPr>
              <w:rFonts w:hint="default" w:ascii="Times New Roman" w:hAnsi="Times New Roman" w:eastAsia="宋体" w:cs="Times New Roman"/>
            </w:rPr>
            <w:fldChar w:fldCharType="separate"/>
          </w:r>
          <w:r>
            <w:rPr>
              <w:rFonts w:hint="default" w:ascii="Times New Roman" w:hAnsi="Times New Roman" w:eastAsia="宋体" w:cs="Times New Roman"/>
            </w:rPr>
            <w:t>3</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pPr>
            <w:pStyle w:val="17"/>
            <w:keepNext w:val="0"/>
            <w:keepLines w:val="0"/>
            <w:pageBreakBefore w:val="0"/>
            <w:widowControl/>
            <w:tabs>
              <w:tab w:val="right" w:leader="dot" w:pos="9355"/>
            </w:tabs>
            <w:kinsoku/>
            <w:wordWrap/>
            <w:overflowPunct/>
            <w:topLinePunct w:val="0"/>
            <w:autoSpaceDE/>
            <w:autoSpaceDN/>
            <w:bidi w:val="0"/>
            <w:adjustRightInd/>
            <w:snapToGrid/>
            <w:spacing w:line="300" w:lineRule="auto"/>
            <w:textAlignment w:val="auto"/>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_Toc20981 </w:instrText>
          </w:r>
          <w:r>
            <w:rPr>
              <w:rFonts w:hint="default" w:ascii="Times New Roman" w:hAnsi="Times New Roman" w:eastAsia="宋体" w:cs="Times New Roman"/>
            </w:rPr>
            <w:fldChar w:fldCharType="separate"/>
          </w:r>
          <w:r>
            <w:rPr>
              <w:rFonts w:hint="default" w:ascii="Times New Roman" w:hAnsi="Times New Roman" w:eastAsia="宋体" w:cs="Times New Roman"/>
              <w:bCs w:val="0"/>
              <w:szCs w:val="21"/>
              <w:lang w:val="en-US" w:eastAsia="zh-CN"/>
            </w:rPr>
            <w:t>7 土壤调查与耕地质量评价</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_Toc20981 \h </w:instrText>
          </w:r>
          <w:r>
            <w:rPr>
              <w:rFonts w:hint="default" w:ascii="Times New Roman" w:hAnsi="Times New Roman" w:eastAsia="宋体" w:cs="Times New Roman"/>
            </w:rPr>
            <w:fldChar w:fldCharType="separate"/>
          </w:r>
          <w:r>
            <w:rPr>
              <w:rFonts w:hint="default" w:ascii="Times New Roman" w:hAnsi="Times New Roman" w:eastAsia="宋体" w:cs="Times New Roman"/>
            </w:rPr>
            <w:t>4</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pPr>
            <w:pStyle w:val="17"/>
            <w:keepNext w:val="0"/>
            <w:keepLines w:val="0"/>
            <w:pageBreakBefore w:val="0"/>
            <w:widowControl/>
            <w:tabs>
              <w:tab w:val="right" w:leader="dot" w:pos="9355"/>
            </w:tabs>
            <w:kinsoku/>
            <w:wordWrap/>
            <w:overflowPunct/>
            <w:topLinePunct w:val="0"/>
            <w:autoSpaceDE/>
            <w:autoSpaceDN/>
            <w:bidi w:val="0"/>
            <w:adjustRightInd/>
            <w:snapToGrid/>
            <w:spacing w:line="300" w:lineRule="auto"/>
            <w:textAlignment w:val="auto"/>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_Toc20634 </w:instrText>
          </w:r>
          <w:r>
            <w:rPr>
              <w:rFonts w:hint="default" w:ascii="Times New Roman" w:hAnsi="Times New Roman" w:eastAsia="宋体" w:cs="Times New Roman"/>
            </w:rPr>
            <w:fldChar w:fldCharType="separate"/>
          </w:r>
          <w:r>
            <w:rPr>
              <w:rFonts w:hint="default" w:ascii="Times New Roman" w:hAnsi="Times New Roman" w:eastAsia="宋体" w:cs="Times New Roman"/>
              <w:bCs w:val="0"/>
              <w:szCs w:val="21"/>
              <w:lang w:val="en-US" w:eastAsia="zh-CN"/>
            </w:rPr>
            <w:t xml:space="preserve">8 </w:t>
          </w:r>
          <w:r>
            <w:rPr>
              <w:rFonts w:hint="eastAsia" w:ascii="Times New Roman" w:cs="Times New Roman"/>
              <w:bCs w:val="0"/>
              <w:szCs w:val="21"/>
              <w:lang w:val="en-US" w:eastAsia="zh-CN"/>
            </w:rPr>
            <w:t>地力提升</w:t>
          </w:r>
          <w:r>
            <w:rPr>
              <w:rFonts w:hint="default" w:ascii="Times New Roman" w:hAnsi="Times New Roman" w:eastAsia="宋体" w:cs="Times New Roman"/>
              <w:bCs w:val="0"/>
              <w:szCs w:val="21"/>
              <w:lang w:val="en-US" w:eastAsia="zh-CN"/>
            </w:rPr>
            <w:t>工程方案设计标准</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_Toc20634 \h </w:instrText>
          </w:r>
          <w:r>
            <w:rPr>
              <w:rFonts w:hint="default" w:ascii="Times New Roman" w:hAnsi="Times New Roman" w:eastAsia="宋体" w:cs="Times New Roman"/>
            </w:rPr>
            <w:fldChar w:fldCharType="separate"/>
          </w:r>
          <w:r>
            <w:rPr>
              <w:rFonts w:hint="default" w:ascii="Times New Roman" w:hAnsi="Times New Roman" w:eastAsia="宋体" w:cs="Times New Roman"/>
            </w:rPr>
            <w:t>5</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pPr>
            <w:pStyle w:val="17"/>
            <w:keepNext w:val="0"/>
            <w:keepLines w:val="0"/>
            <w:pageBreakBefore w:val="0"/>
            <w:widowControl/>
            <w:tabs>
              <w:tab w:val="right" w:leader="dot" w:pos="9355"/>
            </w:tabs>
            <w:kinsoku/>
            <w:wordWrap/>
            <w:overflowPunct/>
            <w:topLinePunct w:val="0"/>
            <w:autoSpaceDE/>
            <w:autoSpaceDN/>
            <w:bidi w:val="0"/>
            <w:adjustRightInd/>
            <w:snapToGrid/>
            <w:spacing w:line="300" w:lineRule="auto"/>
            <w:textAlignment w:val="auto"/>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_Toc10705 </w:instrText>
          </w:r>
          <w:r>
            <w:rPr>
              <w:rFonts w:hint="default" w:ascii="Times New Roman" w:hAnsi="Times New Roman" w:eastAsia="宋体" w:cs="Times New Roman"/>
            </w:rPr>
            <w:fldChar w:fldCharType="separate"/>
          </w:r>
          <w:r>
            <w:rPr>
              <w:rFonts w:hint="default" w:ascii="Times New Roman" w:hAnsi="Times New Roman" w:eastAsia="宋体" w:cs="Times New Roman"/>
              <w:bCs w:val="0"/>
              <w:szCs w:val="21"/>
              <w:lang w:val="en-US" w:eastAsia="zh-CN"/>
            </w:rPr>
            <w:t>9 项目实施管理</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_Toc10705 \h </w:instrText>
          </w:r>
          <w:r>
            <w:rPr>
              <w:rFonts w:hint="default" w:ascii="Times New Roman" w:hAnsi="Times New Roman" w:eastAsia="宋体" w:cs="Times New Roman"/>
            </w:rPr>
            <w:fldChar w:fldCharType="separate"/>
          </w:r>
          <w:r>
            <w:rPr>
              <w:rFonts w:hint="default" w:ascii="Times New Roman" w:hAnsi="Times New Roman" w:eastAsia="宋体" w:cs="Times New Roman"/>
            </w:rPr>
            <w:t>6</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pPr>
            <w:pStyle w:val="17"/>
            <w:keepNext w:val="0"/>
            <w:keepLines w:val="0"/>
            <w:pageBreakBefore w:val="0"/>
            <w:widowControl/>
            <w:tabs>
              <w:tab w:val="right" w:leader="dot" w:pos="9355"/>
            </w:tabs>
            <w:kinsoku/>
            <w:wordWrap/>
            <w:overflowPunct/>
            <w:topLinePunct w:val="0"/>
            <w:autoSpaceDE/>
            <w:autoSpaceDN/>
            <w:bidi w:val="0"/>
            <w:adjustRightInd/>
            <w:snapToGrid/>
            <w:spacing w:line="300" w:lineRule="auto"/>
            <w:textAlignment w:val="auto"/>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_Toc18669 </w:instrText>
          </w:r>
          <w:r>
            <w:rPr>
              <w:rFonts w:hint="default" w:ascii="Times New Roman" w:hAnsi="Times New Roman" w:eastAsia="宋体" w:cs="Times New Roman"/>
            </w:rPr>
            <w:fldChar w:fldCharType="separate"/>
          </w:r>
          <w:r>
            <w:rPr>
              <w:rFonts w:hint="default" w:ascii="Times New Roman" w:hAnsi="Times New Roman" w:eastAsia="宋体" w:cs="Times New Roman"/>
              <w:bCs w:val="0"/>
              <w:szCs w:val="21"/>
              <w:lang w:val="en-US" w:eastAsia="zh-CN"/>
            </w:rPr>
            <w:t xml:space="preserve">10 </w:t>
          </w:r>
          <w:r>
            <w:rPr>
              <w:rFonts w:hint="eastAsia" w:ascii="Times New Roman" w:cs="Times New Roman"/>
              <w:bCs w:val="0"/>
              <w:szCs w:val="21"/>
              <w:lang w:val="en-US" w:eastAsia="zh-CN"/>
            </w:rPr>
            <w:t>地力提升</w:t>
          </w:r>
          <w:r>
            <w:rPr>
              <w:rFonts w:hint="default" w:ascii="Times New Roman" w:hAnsi="Times New Roman" w:eastAsia="宋体" w:cs="Times New Roman"/>
              <w:bCs w:val="0"/>
              <w:szCs w:val="21"/>
              <w:lang w:val="en-US" w:eastAsia="zh-CN"/>
            </w:rPr>
            <w:t>验收</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_Toc18669 \h </w:instrText>
          </w:r>
          <w:r>
            <w:rPr>
              <w:rFonts w:hint="default" w:ascii="Times New Roman" w:hAnsi="Times New Roman" w:eastAsia="宋体" w:cs="Times New Roman"/>
            </w:rPr>
            <w:fldChar w:fldCharType="separate"/>
          </w:r>
          <w:r>
            <w:rPr>
              <w:rFonts w:hint="default" w:ascii="Times New Roman" w:hAnsi="Times New Roman" w:eastAsia="宋体" w:cs="Times New Roman"/>
            </w:rPr>
            <w:t>6</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pPr>
            <w:pStyle w:val="17"/>
            <w:keepNext w:val="0"/>
            <w:keepLines w:val="0"/>
            <w:pageBreakBefore w:val="0"/>
            <w:widowControl/>
            <w:tabs>
              <w:tab w:val="right" w:leader="dot" w:pos="9355"/>
            </w:tabs>
            <w:kinsoku/>
            <w:wordWrap/>
            <w:overflowPunct/>
            <w:topLinePunct w:val="0"/>
            <w:autoSpaceDE/>
            <w:autoSpaceDN/>
            <w:bidi w:val="0"/>
            <w:adjustRightInd/>
            <w:snapToGrid/>
            <w:spacing w:line="300" w:lineRule="auto"/>
            <w:textAlignment w:val="auto"/>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_Toc11460 </w:instrText>
          </w:r>
          <w:r>
            <w:rPr>
              <w:rFonts w:hint="default" w:ascii="Times New Roman" w:hAnsi="Times New Roman" w:eastAsia="宋体" w:cs="Times New Roman"/>
            </w:rPr>
            <w:fldChar w:fldCharType="separate"/>
          </w:r>
          <w:r>
            <w:rPr>
              <w:rFonts w:hint="default" w:ascii="Times New Roman" w:hAnsi="Times New Roman" w:eastAsia="宋体" w:cs="Times New Roman"/>
              <w:bCs w:val="0"/>
              <w:szCs w:val="21"/>
              <w:lang w:val="en-US" w:eastAsia="zh-CN"/>
            </w:rPr>
            <w:t>11后期管护</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_Toc11460 \h </w:instrText>
          </w:r>
          <w:r>
            <w:rPr>
              <w:rFonts w:hint="default" w:ascii="Times New Roman" w:hAnsi="Times New Roman" w:eastAsia="宋体" w:cs="Times New Roman"/>
            </w:rPr>
            <w:fldChar w:fldCharType="separate"/>
          </w:r>
          <w:r>
            <w:rPr>
              <w:rFonts w:hint="default" w:ascii="Times New Roman" w:hAnsi="Times New Roman" w:eastAsia="宋体" w:cs="Times New Roman"/>
            </w:rPr>
            <w:t>7</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pPr>
            <w:pStyle w:val="17"/>
            <w:keepNext w:val="0"/>
            <w:keepLines w:val="0"/>
            <w:pageBreakBefore w:val="0"/>
            <w:widowControl/>
            <w:tabs>
              <w:tab w:val="right" w:leader="dot" w:pos="9355"/>
            </w:tabs>
            <w:kinsoku/>
            <w:wordWrap/>
            <w:overflowPunct/>
            <w:topLinePunct w:val="0"/>
            <w:autoSpaceDE/>
            <w:autoSpaceDN/>
            <w:bidi w:val="0"/>
            <w:adjustRightInd/>
            <w:snapToGrid/>
            <w:spacing w:line="300" w:lineRule="auto"/>
            <w:textAlignment w:val="auto"/>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_Toc14702 </w:instrText>
          </w:r>
          <w:r>
            <w:rPr>
              <w:rFonts w:hint="default" w:ascii="Times New Roman" w:hAnsi="Times New Roman" w:eastAsia="宋体" w:cs="Times New Roman"/>
            </w:rPr>
            <w:fldChar w:fldCharType="separate"/>
          </w:r>
          <w:r>
            <w:rPr>
              <w:rFonts w:hint="default" w:ascii="Times New Roman" w:hAnsi="Times New Roman" w:eastAsia="宋体" w:cs="Times New Roman"/>
              <w:bCs w:val="0"/>
              <w:szCs w:val="21"/>
              <w:lang w:val="en-US" w:eastAsia="zh-CN"/>
            </w:rPr>
            <w:t>12 公众参与</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_Toc14702 \h </w:instrText>
          </w:r>
          <w:r>
            <w:rPr>
              <w:rFonts w:hint="default" w:ascii="Times New Roman" w:hAnsi="Times New Roman" w:eastAsia="宋体" w:cs="Times New Roman"/>
            </w:rPr>
            <w:fldChar w:fldCharType="separate"/>
          </w:r>
          <w:r>
            <w:rPr>
              <w:rFonts w:hint="default" w:ascii="Times New Roman" w:hAnsi="Times New Roman" w:eastAsia="宋体" w:cs="Times New Roman"/>
            </w:rPr>
            <w:t>7</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r>
            <w:fldChar w:fldCharType="end"/>
          </w:r>
        </w:p>
      </w:sdtContent>
    </w:sdt>
    <w:p>
      <w:pPr>
        <w:pStyle w:val="73"/>
        <w:keepNext w:val="0"/>
        <w:keepLines w:val="0"/>
        <w:pageBreakBefore w:val="0"/>
        <w:kinsoku/>
        <w:wordWrap/>
        <w:overflowPunct/>
        <w:topLinePunct w:val="0"/>
        <w:bidi w:val="0"/>
        <w:spacing w:line="300" w:lineRule="auto"/>
        <w:jc w:val="center"/>
        <w:textAlignment w:val="auto"/>
        <w:outlineLvl w:val="9"/>
        <w:rPr>
          <w:rFonts w:hint="eastAsia"/>
        </w:rPr>
      </w:pPr>
    </w:p>
    <w:p>
      <w:pPr>
        <w:pStyle w:val="73"/>
        <w:keepNext w:val="0"/>
        <w:keepLines w:val="0"/>
        <w:pageBreakBefore w:val="0"/>
        <w:kinsoku/>
        <w:wordWrap/>
        <w:overflowPunct/>
        <w:topLinePunct w:val="0"/>
        <w:bidi w:val="0"/>
        <w:spacing w:line="300" w:lineRule="auto"/>
        <w:jc w:val="center"/>
        <w:textAlignment w:val="auto"/>
        <w:outlineLvl w:val="9"/>
        <w:rPr>
          <w:rFonts w:hint="eastAsia"/>
        </w:rPr>
      </w:pPr>
    </w:p>
    <w:p>
      <w:pPr>
        <w:pStyle w:val="73"/>
        <w:keepNext w:val="0"/>
        <w:keepLines w:val="0"/>
        <w:pageBreakBefore w:val="0"/>
        <w:kinsoku/>
        <w:wordWrap/>
        <w:overflowPunct/>
        <w:topLinePunct w:val="0"/>
        <w:bidi w:val="0"/>
        <w:spacing w:line="300" w:lineRule="auto"/>
        <w:jc w:val="center"/>
        <w:textAlignment w:val="auto"/>
        <w:outlineLvl w:val="9"/>
        <w:rPr>
          <w:rFonts w:hint="eastAsia"/>
        </w:rPr>
      </w:pPr>
    </w:p>
    <w:p>
      <w:pPr>
        <w:pStyle w:val="73"/>
        <w:keepNext w:val="0"/>
        <w:keepLines w:val="0"/>
        <w:pageBreakBefore w:val="0"/>
        <w:kinsoku/>
        <w:wordWrap/>
        <w:overflowPunct/>
        <w:topLinePunct w:val="0"/>
        <w:bidi w:val="0"/>
        <w:spacing w:line="300" w:lineRule="auto"/>
        <w:jc w:val="both"/>
        <w:textAlignment w:val="auto"/>
        <w:outlineLvl w:val="9"/>
        <w:rPr>
          <w:rFonts w:hint="eastAsia"/>
        </w:rPr>
      </w:pPr>
    </w:p>
    <w:p>
      <w:pPr>
        <w:rPr>
          <w:rFonts w:hint="eastAsia"/>
        </w:rPr>
      </w:pPr>
    </w:p>
    <w:p>
      <w:pPr>
        <w:pStyle w:val="73"/>
        <w:keepNext w:val="0"/>
        <w:keepLines w:val="0"/>
        <w:pageBreakBefore w:val="0"/>
        <w:widowControl/>
        <w:kinsoku/>
        <w:wordWrap/>
        <w:overflowPunct/>
        <w:topLinePunct w:val="0"/>
        <w:autoSpaceDE/>
        <w:autoSpaceDN/>
        <w:bidi w:val="0"/>
        <w:adjustRightInd/>
        <w:snapToGrid/>
        <w:spacing w:before="850" w:after="680" w:line="300" w:lineRule="auto"/>
        <w:jc w:val="center"/>
        <w:textAlignment w:val="auto"/>
        <w:outlineLvl w:val="0"/>
      </w:pPr>
      <w:bookmarkStart w:id="2" w:name="_Toc17032"/>
      <w:r>
        <w:rPr>
          <w:rFonts w:hint="eastAsia"/>
        </w:rPr>
        <w:t>前</w:t>
      </w:r>
      <w:r>
        <w:rPr>
          <w:rFonts w:hint="eastAsia"/>
          <w:lang w:val="en-US" w:eastAsia="zh-CN"/>
        </w:rPr>
        <w:t xml:space="preserve">  </w:t>
      </w:r>
      <w:r>
        <w:rPr>
          <w:rFonts w:hint="eastAsia"/>
        </w:rPr>
        <w:t>言</w:t>
      </w:r>
      <w:bookmarkEnd w:id="2"/>
    </w:p>
    <w:p>
      <w:pPr>
        <w:keepNext w:val="0"/>
        <w:keepLines w:val="0"/>
        <w:widowControl/>
        <w:suppressLineNumbers w:val="0"/>
        <w:spacing w:line="360" w:lineRule="auto"/>
        <w:ind w:firstLine="420" w:firstLineChars="200"/>
        <w:jc w:val="left"/>
        <w:rPr>
          <w:rFonts w:hint="eastAsia" w:ascii="Times New Roman" w:hAnsi="Times New Roman" w:eastAsia="宋体" w:cs="Times New Roman"/>
          <w:color w:val="000000"/>
          <w:kern w:val="0"/>
          <w:sz w:val="21"/>
          <w:szCs w:val="21"/>
          <w:lang w:val="en-US" w:eastAsia="zh-CN" w:bidi="ar"/>
        </w:rPr>
      </w:pPr>
      <w:r>
        <w:rPr>
          <w:rFonts w:hint="eastAsia" w:ascii="Times New Roman" w:hAnsi="Times New Roman" w:eastAsia="宋体" w:cs="Times New Roman"/>
          <w:color w:val="000000"/>
          <w:kern w:val="0"/>
          <w:sz w:val="21"/>
          <w:szCs w:val="21"/>
          <w:lang w:val="en-US" w:eastAsia="zh-CN" w:bidi="ar"/>
        </w:rPr>
        <w:t>为规范高标准农田建设农田地力提升工程项目的推进，提高农田综合生产能力，大力加强高产稳产农田建设，保障国家粮食安全，特制定本规范。</w:t>
      </w:r>
    </w:p>
    <w:p>
      <w:pPr>
        <w:keepNext w:val="0"/>
        <w:keepLines w:val="0"/>
        <w:widowControl/>
        <w:suppressLineNumbers w:val="0"/>
        <w:spacing w:line="360" w:lineRule="auto"/>
        <w:ind w:firstLine="420" w:firstLineChars="200"/>
        <w:jc w:val="left"/>
        <w:rPr>
          <w:rFonts w:hint="eastAsia" w:ascii="Times New Roman" w:hAnsi="Times New Roman" w:eastAsia="宋体" w:cs="Times New Roman"/>
          <w:color w:val="000000"/>
          <w:kern w:val="0"/>
          <w:sz w:val="21"/>
          <w:szCs w:val="21"/>
          <w:lang w:val="en-US" w:eastAsia="zh-CN" w:bidi="ar"/>
        </w:rPr>
      </w:pPr>
      <w:r>
        <w:rPr>
          <w:rFonts w:hint="eastAsia" w:ascii="Times New Roman" w:hAnsi="Times New Roman" w:eastAsia="宋体" w:cs="Times New Roman"/>
          <w:color w:val="000000"/>
          <w:kern w:val="0"/>
          <w:sz w:val="21"/>
          <w:szCs w:val="21"/>
          <w:lang w:val="en-US" w:eastAsia="zh-CN" w:bidi="ar"/>
        </w:rPr>
        <w:t>本文件根据 GB/T 1.1-2020《标准化工作导则 第1部分：标准化文件的结构和起草规则》给出的规则起草。</w:t>
      </w:r>
    </w:p>
    <w:p>
      <w:pPr>
        <w:keepNext w:val="0"/>
        <w:keepLines w:val="0"/>
        <w:widowControl/>
        <w:suppressLineNumbers w:val="0"/>
        <w:spacing w:line="360" w:lineRule="auto"/>
        <w:ind w:firstLine="420" w:firstLineChars="200"/>
        <w:jc w:val="left"/>
        <w:rPr>
          <w:rFonts w:hint="eastAsia" w:ascii="Times New Roman" w:hAnsi="Times New Roman" w:eastAsia="宋体" w:cs="Times New Roman"/>
          <w:color w:val="000000"/>
          <w:kern w:val="0"/>
          <w:sz w:val="21"/>
          <w:szCs w:val="21"/>
          <w:lang w:val="en-US" w:eastAsia="zh-CN" w:bidi="ar"/>
        </w:rPr>
      </w:pPr>
      <w:r>
        <w:rPr>
          <w:rFonts w:hint="eastAsia" w:ascii="Times New Roman" w:hAnsi="Times New Roman" w:eastAsia="宋体" w:cs="Times New Roman"/>
          <w:color w:val="000000"/>
          <w:kern w:val="0"/>
          <w:sz w:val="21"/>
          <w:szCs w:val="21"/>
          <w:lang w:val="en-US" w:eastAsia="zh-CN" w:bidi="ar"/>
        </w:rPr>
        <w:t>请注意本文件的某些内容可能涉及专利。本文件的发布机构不承担识别专利的责任。</w:t>
      </w:r>
    </w:p>
    <w:p>
      <w:pPr>
        <w:keepNext w:val="0"/>
        <w:keepLines w:val="0"/>
        <w:widowControl/>
        <w:suppressLineNumbers w:val="0"/>
        <w:spacing w:line="360" w:lineRule="auto"/>
        <w:ind w:firstLine="420" w:firstLineChars="200"/>
        <w:jc w:val="left"/>
        <w:rPr>
          <w:rFonts w:hint="eastAsia" w:ascii="Times New Roman" w:hAnsi="Times New Roman" w:eastAsia="宋体" w:cs="Times New Roman"/>
          <w:color w:val="000000"/>
          <w:kern w:val="0"/>
          <w:sz w:val="21"/>
          <w:szCs w:val="21"/>
          <w:lang w:val="en-US" w:eastAsia="zh-CN" w:bidi="ar"/>
        </w:rPr>
      </w:pPr>
      <w:r>
        <w:rPr>
          <w:rFonts w:hint="eastAsia" w:ascii="Times New Roman" w:hAnsi="Times New Roman" w:eastAsia="宋体" w:cs="Times New Roman"/>
          <w:color w:val="000000"/>
          <w:kern w:val="0"/>
          <w:sz w:val="21"/>
          <w:szCs w:val="21"/>
          <w:lang w:val="en-US" w:eastAsia="zh-CN" w:bidi="ar"/>
        </w:rPr>
        <w:t>本文件由湖北省农业农村厅提出并归口。</w:t>
      </w:r>
    </w:p>
    <w:p>
      <w:pPr>
        <w:keepNext w:val="0"/>
        <w:keepLines w:val="0"/>
        <w:widowControl/>
        <w:suppressLineNumbers w:val="0"/>
        <w:spacing w:line="360" w:lineRule="auto"/>
        <w:ind w:firstLine="420" w:firstLineChars="200"/>
        <w:jc w:val="left"/>
        <w:rPr>
          <w:rFonts w:hint="eastAsia" w:ascii="Times New Roman" w:hAnsi="Times New Roman" w:eastAsia="宋体" w:cs="Times New Roman"/>
          <w:color w:val="000000"/>
          <w:kern w:val="0"/>
          <w:sz w:val="21"/>
          <w:szCs w:val="21"/>
          <w:lang w:val="en-US" w:eastAsia="zh-CN" w:bidi="ar"/>
        </w:rPr>
      </w:pPr>
      <w:r>
        <w:rPr>
          <w:rFonts w:hint="eastAsia" w:ascii="Times New Roman" w:hAnsi="Times New Roman" w:eastAsia="宋体" w:cs="Times New Roman"/>
          <w:color w:val="000000"/>
          <w:kern w:val="0"/>
          <w:sz w:val="21"/>
          <w:szCs w:val="21"/>
          <w:lang w:val="en-US" w:eastAsia="zh-CN" w:bidi="ar"/>
        </w:rPr>
        <w:t>本文件起草单位：</w:t>
      </w:r>
      <w:r>
        <w:rPr>
          <w:rFonts w:hint="eastAsia" w:cs="Times New Roman"/>
          <w:color w:val="000000"/>
          <w:kern w:val="0"/>
          <w:sz w:val="21"/>
          <w:szCs w:val="21"/>
          <w:lang w:val="en-US" w:eastAsia="zh-CN" w:bidi="ar"/>
        </w:rPr>
        <w:t>华中农业大学，</w:t>
      </w:r>
      <w:r>
        <w:rPr>
          <w:rFonts w:hint="eastAsia" w:ascii="Times New Roman" w:hAnsi="Times New Roman" w:eastAsia="宋体" w:cs="Times New Roman"/>
          <w:color w:val="000000"/>
          <w:kern w:val="0"/>
          <w:sz w:val="21"/>
          <w:szCs w:val="21"/>
          <w:lang w:val="en-US" w:eastAsia="zh-CN" w:bidi="ar"/>
        </w:rPr>
        <w:t>武汉市秀谷科技有限公司，</w:t>
      </w:r>
      <w:r>
        <w:rPr>
          <w:rFonts w:hint="eastAsia" w:cs="Times New Roman"/>
          <w:color w:val="000000"/>
          <w:kern w:val="0"/>
          <w:sz w:val="21"/>
          <w:szCs w:val="21"/>
          <w:lang w:val="en-US" w:eastAsia="zh-CN" w:bidi="ar"/>
        </w:rPr>
        <w:t>湖北省农业科学院，华中师范大学，中国地质大学。</w:t>
      </w:r>
    </w:p>
    <w:p>
      <w:pPr>
        <w:keepNext w:val="0"/>
        <w:keepLines w:val="0"/>
        <w:widowControl/>
        <w:suppressLineNumbers w:val="0"/>
        <w:spacing w:line="360" w:lineRule="auto"/>
        <w:ind w:firstLine="420" w:firstLineChars="200"/>
        <w:jc w:val="left"/>
        <w:rPr>
          <w:rFonts w:hint="eastAsia" w:ascii="Times New Roman" w:hAnsi="Times New Roman" w:eastAsia="宋体" w:cs="Times New Roman"/>
          <w:color w:val="000000"/>
          <w:kern w:val="0"/>
          <w:sz w:val="21"/>
          <w:szCs w:val="21"/>
          <w:lang w:val="zh-CN" w:eastAsia="zh-CN" w:bidi="ar"/>
        </w:rPr>
      </w:pPr>
      <w:r>
        <w:rPr>
          <w:rFonts w:hint="eastAsia" w:ascii="Times New Roman" w:hAnsi="Times New Roman" w:eastAsia="宋体" w:cs="Times New Roman"/>
          <w:color w:val="000000"/>
          <w:kern w:val="0"/>
          <w:sz w:val="21"/>
          <w:szCs w:val="21"/>
          <w:lang w:val="en-US" w:eastAsia="zh-CN" w:bidi="ar"/>
        </w:rPr>
        <w:t>本文件主要起草人：</w:t>
      </w:r>
      <w:r>
        <w:rPr>
          <w:rFonts w:hint="eastAsia" w:ascii="Times New Roman" w:hAnsi="Times New Roman" w:eastAsia="宋体" w:cs="Times New Roman"/>
          <w:color w:val="000000"/>
          <w:kern w:val="0"/>
          <w:sz w:val="21"/>
          <w:szCs w:val="21"/>
          <w:lang w:val="zh-CN" w:eastAsia="zh-CN" w:bidi="ar"/>
        </w:rPr>
        <w:t>顾祝禹、</w:t>
      </w:r>
      <w:r>
        <w:rPr>
          <w:rFonts w:hint="eastAsia" w:ascii="Times New Roman" w:cs="Times New Roman"/>
          <w:color w:val="000000"/>
          <w:kern w:val="0"/>
          <w:sz w:val="21"/>
          <w:szCs w:val="21"/>
          <w:lang w:val="zh-CN" w:eastAsia="zh-CN" w:bidi="ar"/>
        </w:rPr>
        <w:t>何德华、沈永林、</w:t>
      </w:r>
      <w:r>
        <w:rPr>
          <w:rFonts w:hint="eastAsia" w:ascii="宋体" w:hAnsi="宋体" w:eastAsia="宋体" w:cs="宋体"/>
          <w:b w:val="0"/>
          <w:bCs w:val="0"/>
          <w:color w:val="auto"/>
          <w:spacing w:val="-1"/>
          <w:sz w:val="21"/>
          <w:szCs w:val="21"/>
          <w:lang w:val="zh-CN" w:eastAsia="zh-CN"/>
        </w:rPr>
        <w:t>艾智慧、</w:t>
      </w:r>
      <w:r>
        <w:rPr>
          <w:rFonts w:hint="eastAsia" w:ascii="Times New Roman" w:hAnsi="Times New Roman" w:eastAsia="宋体" w:cs="Times New Roman"/>
          <w:color w:val="000000"/>
          <w:kern w:val="0"/>
          <w:sz w:val="21"/>
          <w:szCs w:val="21"/>
          <w:lang w:val="zh-CN" w:eastAsia="zh-CN" w:bidi="ar"/>
        </w:rPr>
        <w:t>彭立军、</w:t>
      </w:r>
      <w:r>
        <w:rPr>
          <w:rFonts w:hint="eastAsia" w:ascii="宋体" w:hAnsi="宋体" w:eastAsia="宋体" w:cs="宋体"/>
          <w:b w:val="0"/>
          <w:bCs w:val="0"/>
          <w:color w:val="auto"/>
          <w:spacing w:val="-4"/>
          <w:sz w:val="21"/>
          <w:szCs w:val="21"/>
          <w:lang w:val="zh-CN" w:eastAsia="zh-CN"/>
        </w:rPr>
        <w:t>陈少愚</w:t>
      </w:r>
      <w:r>
        <w:rPr>
          <w:rFonts w:hint="eastAsia" w:ascii="Times New Roman" w:cs="Times New Roman"/>
          <w:color w:val="000000"/>
          <w:kern w:val="0"/>
          <w:sz w:val="21"/>
          <w:szCs w:val="21"/>
          <w:lang w:val="zh-CN" w:eastAsia="zh-CN" w:bidi="ar"/>
        </w:rPr>
        <w:t>、</w:t>
      </w:r>
      <w:r>
        <w:rPr>
          <w:rFonts w:hint="eastAsia" w:ascii="Times New Roman" w:hAnsi="Times New Roman" w:eastAsia="宋体" w:cs="Times New Roman"/>
          <w:color w:val="000000"/>
          <w:kern w:val="0"/>
          <w:sz w:val="21"/>
          <w:szCs w:val="21"/>
          <w:lang w:val="zh-CN" w:eastAsia="zh-CN" w:bidi="ar"/>
        </w:rPr>
        <w:t>于巍</w:t>
      </w:r>
      <w:r>
        <w:rPr>
          <w:rFonts w:hint="eastAsia" w:ascii="Times New Roman" w:cs="Times New Roman"/>
          <w:color w:val="000000"/>
          <w:kern w:val="0"/>
          <w:sz w:val="21"/>
          <w:szCs w:val="21"/>
          <w:lang w:val="zh-CN" w:eastAsia="zh-CN" w:bidi="ar"/>
        </w:rPr>
        <w:t>、</w:t>
      </w:r>
      <w:r>
        <w:rPr>
          <w:rFonts w:hint="eastAsia" w:ascii="Times New Roman" w:hAnsi="Times New Roman" w:eastAsia="宋体" w:cs="Times New Roman"/>
          <w:color w:val="000000"/>
          <w:kern w:val="0"/>
          <w:sz w:val="21"/>
          <w:szCs w:val="21"/>
          <w:lang w:val="zh-CN" w:eastAsia="zh-CN" w:bidi="ar"/>
        </w:rPr>
        <w:t>张建云、</w:t>
      </w:r>
      <w:r>
        <w:rPr>
          <w:rFonts w:hint="eastAsia" w:ascii="宋体" w:hAnsi="宋体" w:cs="宋体"/>
          <w:b w:val="0"/>
          <w:bCs w:val="0"/>
          <w:color w:val="auto"/>
          <w:spacing w:val="-1"/>
          <w:sz w:val="21"/>
          <w:szCs w:val="21"/>
          <w:lang w:val="zh-CN" w:eastAsia="zh-CN"/>
        </w:rPr>
        <w:t>黄博阳、</w:t>
      </w:r>
      <w:r>
        <w:rPr>
          <w:rFonts w:hint="eastAsia" w:ascii="Times New Roman" w:hAnsi="Times New Roman" w:eastAsia="宋体" w:cs="Times New Roman"/>
          <w:color w:val="000000"/>
          <w:kern w:val="0"/>
          <w:sz w:val="21"/>
          <w:szCs w:val="21"/>
          <w:lang w:val="zh-CN" w:eastAsia="zh-CN" w:bidi="ar"/>
        </w:rPr>
        <w:t>周志远、</w:t>
      </w:r>
      <w:r>
        <w:rPr>
          <w:rFonts w:hint="eastAsia" w:ascii="Times New Roman" w:cs="Times New Roman"/>
          <w:color w:val="000000"/>
          <w:kern w:val="0"/>
          <w:sz w:val="21"/>
          <w:szCs w:val="21"/>
          <w:lang w:val="zh-CN" w:eastAsia="zh-CN" w:bidi="ar"/>
        </w:rPr>
        <w:t>张质、</w:t>
      </w:r>
      <w:r>
        <w:rPr>
          <w:rFonts w:hint="eastAsia" w:ascii="宋体" w:hAnsi="宋体" w:cs="宋体"/>
          <w:spacing w:val="2"/>
          <w:sz w:val="21"/>
          <w:szCs w:val="21"/>
          <w:lang w:val="en-US" w:eastAsia="zh-CN"/>
        </w:rPr>
        <w:t>尹称意</w:t>
      </w:r>
      <w:r>
        <w:rPr>
          <w:rFonts w:hint="eastAsia" w:hAnsi="宋体" w:cs="宋体"/>
          <w:spacing w:val="2"/>
          <w:sz w:val="21"/>
          <w:szCs w:val="21"/>
          <w:lang w:val="en-US" w:eastAsia="zh-CN"/>
        </w:rPr>
        <w:t>、</w:t>
      </w:r>
      <w:r>
        <w:rPr>
          <w:rFonts w:hint="eastAsia" w:ascii="Times New Roman" w:hAnsi="Times New Roman" w:eastAsia="宋体" w:cs="Times New Roman"/>
          <w:color w:val="000000"/>
          <w:kern w:val="0"/>
          <w:sz w:val="21"/>
          <w:szCs w:val="21"/>
          <w:lang w:val="zh-CN" w:eastAsia="zh-CN" w:bidi="ar"/>
        </w:rPr>
        <w:t>江路霞、汤园园</w:t>
      </w:r>
      <w:r>
        <w:rPr>
          <w:rFonts w:hint="eastAsia" w:ascii="Times New Roman" w:cs="Times New Roman"/>
          <w:color w:val="000000"/>
          <w:kern w:val="0"/>
          <w:sz w:val="21"/>
          <w:szCs w:val="21"/>
          <w:lang w:val="zh-CN" w:eastAsia="zh-CN" w:bidi="ar"/>
        </w:rPr>
        <w:t>、</w:t>
      </w:r>
      <w:r>
        <w:rPr>
          <w:rFonts w:hint="eastAsia" w:hAnsi="宋体" w:cs="宋体"/>
          <w:spacing w:val="2"/>
          <w:sz w:val="21"/>
          <w:szCs w:val="21"/>
          <w:lang w:val="en-US" w:eastAsia="zh-CN"/>
        </w:rPr>
        <w:t>张浩</w:t>
      </w:r>
      <w:r>
        <w:rPr>
          <w:rFonts w:hint="eastAsia" w:ascii="Times New Roman" w:hAnsi="Times New Roman" w:cs="Times New Roman"/>
          <w:color w:val="000000"/>
          <w:kern w:val="0"/>
          <w:sz w:val="21"/>
          <w:szCs w:val="21"/>
          <w:lang w:val="en-US" w:eastAsia="zh-CN" w:bidi="ar"/>
        </w:rPr>
        <w:t>。</w:t>
      </w:r>
    </w:p>
    <w:p>
      <w:pPr>
        <w:pStyle w:val="48"/>
        <w:keepNext w:val="0"/>
        <w:keepLines w:val="0"/>
        <w:pageBreakBefore w:val="0"/>
        <w:tabs>
          <w:tab w:val="center" w:pos="4201"/>
          <w:tab w:val="right" w:leader="dot" w:pos="9298"/>
        </w:tabs>
        <w:kinsoku/>
        <w:wordWrap/>
        <w:overflowPunct/>
        <w:topLinePunct w:val="0"/>
        <w:bidi w:val="0"/>
        <w:spacing w:line="300" w:lineRule="auto"/>
        <w:ind w:firstLine="420"/>
        <w:textAlignment w:val="auto"/>
        <w:outlineLvl w:val="9"/>
        <w:rPr>
          <w:rFonts w:hint="eastAsia" w:ascii="Times New Roman" w:hAnsi="Times New Roman" w:eastAsia="宋体" w:cs="Times New Roman"/>
          <w:color w:val="000000"/>
          <w:kern w:val="0"/>
          <w:sz w:val="21"/>
          <w:szCs w:val="21"/>
          <w:lang w:val="en-US" w:eastAsia="zh-CN" w:bidi="ar"/>
        </w:rPr>
      </w:pPr>
    </w:p>
    <w:p>
      <w:pPr>
        <w:keepNext w:val="0"/>
        <w:keepLines w:val="0"/>
        <w:pageBreakBefore w:val="0"/>
        <w:kinsoku/>
        <w:wordWrap/>
        <w:overflowPunct/>
        <w:topLinePunct w:val="0"/>
        <w:bidi w:val="0"/>
        <w:spacing w:line="300" w:lineRule="auto"/>
        <w:textAlignment w:val="auto"/>
        <w:outlineLvl w:val="9"/>
      </w:pPr>
    </w:p>
    <w:p>
      <w:pPr>
        <w:pStyle w:val="48"/>
        <w:keepNext w:val="0"/>
        <w:keepLines w:val="0"/>
        <w:pageBreakBefore w:val="0"/>
        <w:kinsoku/>
        <w:wordWrap/>
        <w:overflowPunct/>
        <w:topLinePunct w:val="0"/>
        <w:bidi w:val="0"/>
        <w:spacing w:line="300" w:lineRule="auto"/>
        <w:ind w:firstLine="420"/>
        <w:textAlignment w:val="auto"/>
        <w:outlineLvl w:val="9"/>
      </w:pPr>
    </w:p>
    <w:p>
      <w:pPr>
        <w:pStyle w:val="48"/>
        <w:keepNext w:val="0"/>
        <w:keepLines w:val="0"/>
        <w:pageBreakBefore w:val="0"/>
        <w:kinsoku/>
        <w:wordWrap/>
        <w:overflowPunct/>
        <w:topLinePunct w:val="0"/>
        <w:bidi w:val="0"/>
        <w:spacing w:line="300" w:lineRule="auto"/>
        <w:ind w:firstLine="420"/>
        <w:textAlignment w:val="auto"/>
        <w:outlineLvl w:val="9"/>
      </w:pPr>
    </w:p>
    <w:p>
      <w:pPr>
        <w:pStyle w:val="48"/>
        <w:keepNext w:val="0"/>
        <w:keepLines w:val="0"/>
        <w:pageBreakBefore w:val="0"/>
        <w:kinsoku/>
        <w:wordWrap/>
        <w:overflowPunct/>
        <w:topLinePunct w:val="0"/>
        <w:bidi w:val="0"/>
        <w:spacing w:line="300" w:lineRule="auto"/>
        <w:ind w:firstLine="420"/>
        <w:textAlignment w:val="auto"/>
        <w:outlineLvl w:val="9"/>
      </w:pPr>
    </w:p>
    <w:p>
      <w:pPr>
        <w:pStyle w:val="48"/>
        <w:keepNext w:val="0"/>
        <w:keepLines w:val="0"/>
        <w:pageBreakBefore w:val="0"/>
        <w:kinsoku/>
        <w:wordWrap/>
        <w:overflowPunct/>
        <w:topLinePunct w:val="0"/>
        <w:bidi w:val="0"/>
        <w:spacing w:line="300" w:lineRule="auto"/>
        <w:ind w:firstLine="420"/>
        <w:textAlignment w:val="auto"/>
        <w:outlineLvl w:val="9"/>
      </w:pPr>
    </w:p>
    <w:p>
      <w:pPr>
        <w:pStyle w:val="48"/>
        <w:keepNext w:val="0"/>
        <w:keepLines w:val="0"/>
        <w:pageBreakBefore w:val="0"/>
        <w:kinsoku/>
        <w:wordWrap/>
        <w:overflowPunct/>
        <w:topLinePunct w:val="0"/>
        <w:bidi w:val="0"/>
        <w:spacing w:line="300" w:lineRule="auto"/>
        <w:ind w:firstLine="420"/>
        <w:textAlignment w:val="auto"/>
        <w:outlineLvl w:val="9"/>
      </w:pPr>
    </w:p>
    <w:p>
      <w:pPr>
        <w:pStyle w:val="48"/>
        <w:keepNext w:val="0"/>
        <w:keepLines w:val="0"/>
        <w:pageBreakBefore w:val="0"/>
        <w:kinsoku/>
        <w:wordWrap/>
        <w:overflowPunct/>
        <w:topLinePunct w:val="0"/>
        <w:bidi w:val="0"/>
        <w:spacing w:line="300" w:lineRule="auto"/>
        <w:ind w:firstLine="420"/>
        <w:textAlignment w:val="auto"/>
        <w:outlineLvl w:val="9"/>
      </w:pPr>
    </w:p>
    <w:p>
      <w:pPr>
        <w:pStyle w:val="48"/>
        <w:keepNext w:val="0"/>
        <w:keepLines w:val="0"/>
        <w:pageBreakBefore w:val="0"/>
        <w:kinsoku/>
        <w:wordWrap/>
        <w:overflowPunct/>
        <w:topLinePunct w:val="0"/>
        <w:bidi w:val="0"/>
        <w:spacing w:line="300" w:lineRule="auto"/>
        <w:ind w:firstLine="420"/>
        <w:textAlignment w:val="auto"/>
        <w:outlineLvl w:val="9"/>
      </w:pPr>
    </w:p>
    <w:p>
      <w:pPr>
        <w:pStyle w:val="48"/>
        <w:keepNext w:val="0"/>
        <w:keepLines w:val="0"/>
        <w:pageBreakBefore w:val="0"/>
        <w:kinsoku/>
        <w:wordWrap/>
        <w:overflowPunct/>
        <w:topLinePunct w:val="0"/>
        <w:bidi w:val="0"/>
        <w:spacing w:line="300" w:lineRule="auto"/>
        <w:ind w:firstLine="420"/>
        <w:textAlignment w:val="auto"/>
        <w:outlineLvl w:val="9"/>
      </w:pPr>
    </w:p>
    <w:p>
      <w:pPr>
        <w:pStyle w:val="48"/>
        <w:keepNext w:val="0"/>
        <w:keepLines w:val="0"/>
        <w:pageBreakBefore w:val="0"/>
        <w:kinsoku/>
        <w:wordWrap/>
        <w:overflowPunct/>
        <w:topLinePunct w:val="0"/>
        <w:bidi w:val="0"/>
        <w:spacing w:line="300" w:lineRule="auto"/>
        <w:ind w:firstLine="420"/>
        <w:textAlignment w:val="auto"/>
        <w:outlineLvl w:val="9"/>
      </w:pPr>
    </w:p>
    <w:p>
      <w:pPr>
        <w:pStyle w:val="48"/>
        <w:keepNext w:val="0"/>
        <w:keepLines w:val="0"/>
        <w:pageBreakBefore w:val="0"/>
        <w:kinsoku/>
        <w:wordWrap/>
        <w:overflowPunct/>
        <w:topLinePunct w:val="0"/>
        <w:bidi w:val="0"/>
        <w:spacing w:line="300" w:lineRule="auto"/>
        <w:ind w:firstLine="420"/>
        <w:textAlignment w:val="auto"/>
        <w:outlineLvl w:val="9"/>
      </w:pPr>
    </w:p>
    <w:p>
      <w:pPr>
        <w:pStyle w:val="48"/>
        <w:keepNext w:val="0"/>
        <w:keepLines w:val="0"/>
        <w:pageBreakBefore w:val="0"/>
        <w:kinsoku/>
        <w:wordWrap/>
        <w:overflowPunct/>
        <w:topLinePunct w:val="0"/>
        <w:bidi w:val="0"/>
        <w:spacing w:line="300" w:lineRule="auto"/>
        <w:ind w:firstLine="420"/>
        <w:textAlignment w:val="auto"/>
        <w:outlineLvl w:val="9"/>
      </w:pPr>
    </w:p>
    <w:p>
      <w:pPr>
        <w:pStyle w:val="48"/>
        <w:keepNext w:val="0"/>
        <w:keepLines w:val="0"/>
        <w:pageBreakBefore w:val="0"/>
        <w:kinsoku/>
        <w:wordWrap/>
        <w:overflowPunct/>
        <w:topLinePunct w:val="0"/>
        <w:bidi w:val="0"/>
        <w:spacing w:line="300" w:lineRule="auto"/>
        <w:ind w:firstLine="420"/>
        <w:textAlignment w:val="auto"/>
        <w:outlineLvl w:val="9"/>
      </w:pPr>
    </w:p>
    <w:p>
      <w:pPr>
        <w:pStyle w:val="48"/>
        <w:keepNext w:val="0"/>
        <w:keepLines w:val="0"/>
        <w:pageBreakBefore w:val="0"/>
        <w:kinsoku/>
        <w:wordWrap/>
        <w:overflowPunct/>
        <w:topLinePunct w:val="0"/>
        <w:bidi w:val="0"/>
        <w:spacing w:line="300" w:lineRule="auto"/>
        <w:ind w:firstLine="420"/>
        <w:textAlignment w:val="auto"/>
        <w:outlineLvl w:val="9"/>
      </w:pPr>
    </w:p>
    <w:p>
      <w:pPr>
        <w:pStyle w:val="48"/>
        <w:keepNext w:val="0"/>
        <w:keepLines w:val="0"/>
        <w:pageBreakBefore w:val="0"/>
        <w:kinsoku/>
        <w:wordWrap/>
        <w:overflowPunct/>
        <w:topLinePunct w:val="0"/>
        <w:bidi w:val="0"/>
        <w:spacing w:line="300" w:lineRule="auto"/>
        <w:ind w:firstLine="420"/>
        <w:textAlignment w:val="auto"/>
        <w:outlineLvl w:val="9"/>
      </w:pPr>
    </w:p>
    <w:p>
      <w:pPr>
        <w:pStyle w:val="48"/>
        <w:keepNext w:val="0"/>
        <w:keepLines w:val="0"/>
        <w:pageBreakBefore w:val="0"/>
        <w:kinsoku/>
        <w:wordWrap/>
        <w:overflowPunct/>
        <w:topLinePunct w:val="0"/>
        <w:bidi w:val="0"/>
        <w:spacing w:line="300" w:lineRule="auto"/>
        <w:ind w:firstLine="420"/>
        <w:textAlignment w:val="auto"/>
        <w:outlineLvl w:val="9"/>
      </w:pPr>
    </w:p>
    <w:p>
      <w:pPr>
        <w:pStyle w:val="48"/>
        <w:keepNext w:val="0"/>
        <w:keepLines w:val="0"/>
        <w:pageBreakBefore w:val="0"/>
        <w:kinsoku/>
        <w:wordWrap/>
        <w:overflowPunct/>
        <w:topLinePunct w:val="0"/>
        <w:bidi w:val="0"/>
        <w:spacing w:line="300" w:lineRule="auto"/>
        <w:ind w:firstLine="420"/>
        <w:textAlignment w:val="auto"/>
        <w:outlineLvl w:val="9"/>
      </w:pPr>
    </w:p>
    <w:p>
      <w:pPr>
        <w:pStyle w:val="2"/>
        <w:bidi w:val="0"/>
        <w:jc w:val="center"/>
        <w:rPr>
          <w:rFonts w:hint="eastAsia" w:ascii="黑体" w:hAnsi="黑体" w:eastAsia="黑体" w:cs="黑体"/>
          <w:sz w:val="32"/>
          <w:szCs w:val="32"/>
          <w:lang w:val="en-US" w:eastAsia="zh-CN"/>
        </w:rPr>
      </w:pPr>
      <w:bookmarkStart w:id="3" w:name="_Toc1506"/>
      <w:bookmarkStart w:id="4" w:name="_Toc31917"/>
      <w:r>
        <w:rPr>
          <w:rFonts w:hint="eastAsia" w:ascii="黑体" w:hAnsi="Times New Roman" w:eastAsia="黑体" w:cs="Times New Roman"/>
          <w:b w:val="0"/>
          <w:bCs w:val="0"/>
          <w:kern w:val="0"/>
          <w:sz w:val="32"/>
          <w:szCs w:val="20"/>
          <w:lang w:val="en-US" w:eastAsia="zh-CN" w:bidi="ar-SA"/>
        </w:rPr>
        <w:t>引  言</w:t>
      </w:r>
      <w:bookmarkEnd w:id="3"/>
      <w:bookmarkEnd w:id="4"/>
    </w:p>
    <w:p>
      <w:pPr>
        <w:pStyle w:val="48"/>
        <w:keepNext w:val="0"/>
        <w:keepLines w:val="0"/>
        <w:pageBreakBefore w:val="0"/>
        <w:kinsoku/>
        <w:wordWrap/>
        <w:overflowPunct/>
        <w:topLinePunct w:val="0"/>
        <w:bidi w:val="0"/>
        <w:spacing w:line="300" w:lineRule="auto"/>
        <w:ind w:firstLine="420"/>
        <w:textAlignment w:val="auto"/>
        <w:outlineLvl w:val="9"/>
        <w:sectPr>
          <w:footerReference r:id="rId8" w:type="default"/>
          <w:footerReference r:id="rId9" w:type="even"/>
          <w:pgSz w:w="11907" w:h="16839"/>
          <w:pgMar w:top="1418" w:right="1134" w:bottom="1134" w:left="1418" w:header="1418" w:footer="851" w:gutter="0"/>
          <w:pgBorders>
            <w:top w:val="none" w:sz="0" w:space="0"/>
            <w:left w:val="none" w:sz="0" w:space="0"/>
            <w:bottom w:val="none" w:sz="0" w:space="0"/>
            <w:right w:val="none" w:sz="0" w:space="0"/>
          </w:pgBorders>
          <w:pgNumType w:fmt="upperRoman" w:start="1"/>
          <w:cols w:space="720" w:num="1"/>
          <w:docGrid w:type="lines" w:linePitch="312" w:charSpace="0"/>
        </w:sectPr>
      </w:pPr>
      <w:r>
        <w:rPr>
          <w:rFonts w:hint="default" w:ascii="Times New Roman" w:hAnsi="Times New Roman" w:eastAsia="宋体" w:cs="Times New Roman"/>
          <w:color w:val="000000"/>
          <w:kern w:val="0"/>
          <w:sz w:val="21"/>
          <w:szCs w:val="21"/>
          <w:lang w:val="en-US" w:eastAsia="zh-CN" w:bidi="ar"/>
        </w:rPr>
        <w:t>为规范和引导湖北高标准农田建设地力提升工程</w:t>
      </w:r>
      <w:r>
        <w:rPr>
          <w:rFonts w:hint="eastAsia" w:ascii="Times New Roman" w:cs="Times New Roman"/>
          <w:color w:val="000000"/>
          <w:kern w:val="0"/>
          <w:sz w:val="21"/>
          <w:szCs w:val="21"/>
          <w:lang w:val="en-US" w:eastAsia="zh-CN" w:bidi="ar"/>
        </w:rPr>
        <w:t>项目的实施</w:t>
      </w:r>
      <w:r>
        <w:rPr>
          <w:rFonts w:hint="default" w:ascii="Times New Roman" w:hAnsi="Times New Roman" w:eastAsia="宋体" w:cs="Times New Roman"/>
          <w:color w:val="000000"/>
          <w:kern w:val="0"/>
          <w:sz w:val="21"/>
          <w:szCs w:val="21"/>
          <w:lang w:val="en-US" w:eastAsia="zh-CN" w:bidi="ar"/>
        </w:rPr>
        <w:t>，完善湖北高标准农田建设地力提升工程设计标准，加快推进湖北省高标准农田地力提升工程建设，形成具有科学性、指导性的设计规范，特制定本标准。</w:t>
      </w:r>
    </w:p>
    <w:p>
      <w:pPr>
        <w:pStyle w:val="74"/>
        <w:keepNext w:val="0"/>
        <w:keepLines w:val="0"/>
        <w:pageBreakBefore w:val="0"/>
        <w:kinsoku/>
        <w:wordWrap/>
        <w:overflowPunct/>
        <w:topLinePunct w:val="0"/>
        <w:bidi w:val="0"/>
        <w:spacing w:line="300" w:lineRule="auto"/>
        <w:textAlignment w:val="auto"/>
        <w:outlineLvl w:val="9"/>
      </w:pPr>
      <w:bookmarkStart w:id="5" w:name="_Toc29633"/>
      <w:bookmarkStart w:id="6" w:name="_Toc30306"/>
      <w:r>
        <w:rPr>
          <w:rFonts w:hint="eastAsia" w:ascii="黑体" w:hAnsi="黑体" w:eastAsia="黑体" w:cs="黑体"/>
          <w:sz w:val="32"/>
          <w:szCs w:val="32"/>
        </w:rPr>
        <w:t>高标准农田地力提升工程</w:t>
      </w:r>
      <w:r>
        <w:rPr>
          <w:rFonts w:hint="eastAsia"/>
          <w:lang w:val="en-US" w:eastAsia="zh-CN"/>
        </w:rPr>
        <w:t>设计规范</w:t>
      </w:r>
      <w:bookmarkEnd w:id="5"/>
      <w:bookmarkEnd w:id="6"/>
    </w:p>
    <w:p>
      <w:pPr>
        <w:pStyle w:val="54"/>
        <w:keepNext w:val="0"/>
        <w:keepLines w:val="0"/>
        <w:pageBreakBefore w:val="0"/>
        <w:numPr>
          <w:ilvl w:val="0"/>
          <w:numId w:val="1"/>
        </w:numPr>
        <w:kinsoku/>
        <w:wordWrap/>
        <w:overflowPunct/>
        <w:topLinePunct w:val="0"/>
        <w:bidi w:val="0"/>
        <w:spacing w:beforeLines="100" w:afterLines="100" w:line="300" w:lineRule="auto"/>
        <w:textAlignment w:val="auto"/>
        <w:outlineLvl w:val="0"/>
        <w:rPr>
          <w:sz w:val="21"/>
          <w:szCs w:val="21"/>
        </w:rPr>
      </w:pPr>
      <w:bookmarkStart w:id="7" w:name="_Toc27117"/>
      <w:r>
        <w:rPr>
          <w:rFonts w:hint="eastAsia"/>
          <w:sz w:val="21"/>
          <w:szCs w:val="21"/>
        </w:rPr>
        <w:t>1 范围</w:t>
      </w:r>
      <w:bookmarkEnd w:id="7"/>
    </w:p>
    <w:p>
      <w:pPr>
        <w:keepNext w:val="0"/>
        <w:keepLines w:val="0"/>
        <w:widowControl/>
        <w:suppressLineNumbers w:val="0"/>
        <w:spacing w:line="360" w:lineRule="auto"/>
        <w:ind w:firstLine="420" w:firstLineChars="200"/>
        <w:jc w:val="left"/>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本文件规定了湖北高标准农田建设地力提升工程的基本原则、</w:t>
      </w:r>
      <w:r>
        <w:rPr>
          <w:rFonts w:hint="eastAsia" w:cs="Times New Roman"/>
          <w:color w:val="000000"/>
          <w:kern w:val="0"/>
          <w:sz w:val="21"/>
          <w:szCs w:val="21"/>
          <w:lang w:val="en-US" w:eastAsia="zh-CN" w:bidi="ar"/>
        </w:rPr>
        <w:t>改良</w:t>
      </w:r>
      <w:r>
        <w:rPr>
          <w:rFonts w:hint="eastAsia" w:ascii="Times New Roman" w:hAnsi="Times New Roman" w:eastAsia="宋体" w:cs="Times New Roman"/>
          <w:color w:val="000000"/>
          <w:kern w:val="0"/>
          <w:sz w:val="21"/>
          <w:szCs w:val="21"/>
          <w:lang w:val="en-US" w:eastAsia="zh-CN" w:bidi="ar"/>
        </w:rPr>
        <w:t>目标、</w:t>
      </w:r>
      <w:r>
        <w:rPr>
          <w:rFonts w:hint="default" w:ascii="Times New Roman" w:hAnsi="Times New Roman" w:eastAsia="宋体" w:cs="Times New Roman"/>
          <w:color w:val="000000"/>
          <w:kern w:val="0"/>
          <w:sz w:val="21"/>
          <w:szCs w:val="21"/>
          <w:lang w:val="en-US" w:eastAsia="zh-CN" w:bidi="ar"/>
        </w:rPr>
        <w:t>技术</w:t>
      </w:r>
      <w:r>
        <w:rPr>
          <w:rFonts w:hint="eastAsia" w:ascii="Times New Roman" w:hAnsi="Times New Roman" w:eastAsia="宋体" w:cs="Times New Roman"/>
          <w:color w:val="000000"/>
          <w:kern w:val="0"/>
          <w:sz w:val="21"/>
          <w:szCs w:val="21"/>
          <w:lang w:val="en-US" w:eastAsia="zh-CN" w:bidi="ar"/>
        </w:rPr>
        <w:t>措施</w:t>
      </w:r>
      <w:r>
        <w:rPr>
          <w:rFonts w:hint="default" w:ascii="Times New Roman" w:hAnsi="Times New Roman" w:eastAsia="宋体" w:cs="Times New Roman"/>
          <w:color w:val="000000"/>
          <w:kern w:val="0"/>
          <w:sz w:val="21"/>
          <w:szCs w:val="21"/>
          <w:lang w:val="en-US" w:eastAsia="zh-CN" w:bidi="ar"/>
        </w:rPr>
        <w:t>、</w:t>
      </w:r>
      <w:r>
        <w:rPr>
          <w:rFonts w:hint="eastAsia" w:ascii="Times New Roman" w:hAnsi="Times New Roman" w:eastAsia="宋体" w:cs="Times New Roman"/>
          <w:color w:val="000000"/>
          <w:kern w:val="0"/>
          <w:sz w:val="21"/>
          <w:szCs w:val="21"/>
          <w:lang w:val="en-US" w:eastAsia="zh-CN" w:bidi="ar"/>
        </w:rPr>
        <w:t>验收标准</w:t>
      </w:r>
      <w:r>
        <w:rPr>
          <w:rFonts w:hint="default" w:ascii="Times New Roman" w:hAnsi="Times New Roman" w:eastAsia="宋体" w:cs="Times New Roman"/>
          <w:color w:val="000000"/>
          <w:kern w:val="0"/>
          <w:sz w:val="21"/>
          <w:szCs w:val="21"/>
          <w:lang w:val="en-US" w:eastAsia="zh-CN" w:bidi="ar"/>
        </w:rPr>
        <w:t xml:space="preserve">等。 </w:t>
      </w:r>
    </w:p>
    <w:p>
      <w:pPr>
        <w:keepNext w:val="0"/>
        <w:keepLines w:val="0"/>
        <w:pageBreakBefore w:val="0"/>
        <w:widowControl/>
        <w:suppressLineNumbers w:val="0"/>
        <w:kinsoku/>
        <w:wordWrap/>
        <w:overflowPunct/>
        <w:topLinePunct w:val="0"/>
        <w:bidi w:val="0"/>
        <w:spacing w:line="300" w:lineRule="auto"/>
        <w:ind w:left="0" w:leftChars="0" w:firstLine="420" w:firstLineChars="200"/>
        <w:jc w:val="left"/>
        <w:textAlignment w:val="auto"/>
        <w:rPr>
          <w:rFonts w:hint="eastAsia" w:ascii="宋体" w:hAnsi="Times New Roman" w:eastAsia="宋体" w:cs="Times New Roman"/>
          <w:color w:val="auto"/>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
        </w:rPr>
        <w:t>本文件适用于指导湖北省内以行政村（社区）为单位的高标准农田建设地力提升工程。</w:t>
      </w:r>
    </w:p>
    <w:p>
      <w:pPr>
        <w:pStyle w:val="54"/>
        <w:keepNext w:val="0"/>
        <w:keepLines w:val="0"/>
        <w:pageBreakBefore w:val="0"/>
        <w:numPr>
          <w:ilvl w:val="0"/>
          <w:numId w:val="1"/>
        </w:numPr>
        <w:kinsoku/>
        <w:wordWrap/>
        <w:overflowPunct/>
        <w:topLinePunct w:val="0"/>
        <w:bidi w:val="0"/>
        <w:spacing w:beforeLines="100" w:afterLines="100" w:line="300" w:lineRule="auto"/>
        <w:textAlignment w:val="auto"/>
        <w:outlineLvl w:val="0"/>
        <w:rPr>
          <w:sz w:val="21"/>
          <w:szCs w:val="21"/>
        </w:rPr>
      </w:pPr>
      <w:bookmarkStart w:id="8" w:name="_Toc20829"/>
      <w:r>
        <w:rPr>
          <w:rFonts w:hint="eastAsia"/>
          <w:sz w:val="21"/>
          <w:szCs w:val="21"/>
        </w:rPr>
        <w:t>2 规范性引用文件</w:t>
      </w:r>
      <w:bookmarkEnd w:id="8"/>
    </w:p>
    <w:p>
      <w:pPr>
        <w:keepNext w:val="0"/>
        <w:keepLines w:val="0"/>
        <w:widowControl/>
        <w:suppressLineNumbers w:val="0"/>
        <w:spacing w:line="360" w:lineRule="auto"/>
        <w:ind w:firstLine="420" w:firstLineChars="200"/>
        <w:jc w:val="left"/>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 xml:space="preserve">下列文件中的内容通过文中的规范性引用而构成本文件必不可少的条款。其中，注日期的引用文件，仅该日期对应的版本适用于本文件；不注日期的引用文件，其最新版本(包括所有的修改单)适用于本文件。 </w:t>
      </w:r>
    </w:p>
    <w:p>
      <w:pPr>
        <w:keepNext w:val="0"/>
        <w:keepLines w:val="0"/>
        <w:widowControl/>
        <w:suppressLineNumbers w:val="0"/>
        <w:ind w:firstLine="420" w:firstLineChars="200"/>
        <w:jc w:val="left"/>
        <w:rPr>
          <w:sz w:val="21"/>
          <w:szCs w:val="21"/>
        </w:rPr>
      </w:pPr>
      <w:r>
        <w:rPr>
          <w:rFonts w:hint="default" w:ascii="Times New Roman" w:hAnsi="Times New Roman" w:eastAsia="宋体" w:cs="Times New Roman"/>
          <w:color w:val="000000"/>
          <w:kern w:val="0"/>
          <w:sz w:val="21"/>
          <w:szCs w:val="21"/>
          <w:lang w:val="en-US" w:eastAsia="zh-CN" w:bidi="ar"/>
        </w:rPr>
        <w:t>GB/T30600</w:t>
      </w:r>
      <w:r>
        <w:rPr>
          <w:rFonts w:hint="eastAsia" w:ascii="Times New Roman" w:hAnsi="Times New Roman" w:eastAsia="宋体" w:cs="Times New Roman"/>
          <w:color w:val="000000"/>
          <w:kern w:val="0"/>
          <w:sz w:val="21"/>
          <w:szCs w:val="21"/>
          <w:lang w:val="en-US" w:eastAsia="zh-CN" w:bidi="ar"/>
        </w:rPr>
        <w:t xml:space="preserve">  </w:t>
      </w:r>
      <w:r>
        <w:rPr>
          <w:rFonts w:ascii="FZHTK--GBK1-0" w:hAnsi="FZHTK--GBK1-0" w:eastAsia="FZHTK--GBK1-0" w:cs="FZHTK--GBK1-0"/>
          <w:color w:val="000000"/>
          <w:kern w:val="0"/>
          <w:sz w:val="21"/>
          <w:szCs w:val="21"/>
          <w:lang w:val="en-US" w:eastAsia="zh-CN" w:bidi="ar"/>
        </w:rPr>
        <w:t xml:space="preserve">高标准农田建设通则 </w:t>
      </w:r>
    </w:p>
    <w:p>
      <w:pPr>
        <w:keepNext w:val="0"/>
        <w:keepLines w:val="0"/>
        <w:widowControl/>
        <w:suppressLineNumbers w:val="0"/>
        <w:spacing w:line="360" w:lineRule="auto"/>
        <w:ind w:firstLine="420" w:firstLineChars="200"/>
        <w:jc w:val="left"/>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 xml:space="preserve">GB5084 </w:t>
      </w:r>
      <w:r>
        <w:rPr>
          <w:rFonts w:hint="eastAsia" w:cs="Times New Roman"/>
          <w:color w:val="000000"/>
          <w:kern w:val="0"/>
          <w:sz w:val="21"/>
          <w:szCs w:val="21"/>
          <w:lang w:val="en-US" w:eastAsia="zh-CN" w:bidi="ar"/>
        </w:rPr>
        <w:t xml:space="preserve">    </w:t>
      </w:r>
      <w:r>
        <w:rPr>
          <w:rFonts w:hint="default" w:ascii="Times New Roman" w:hAnsi="Times New Roman" w:eastAsia="宋体" w:cs="Times New Roman"/>
          <w:color w:val="000000"/>
          <w:kern w:val="0"/>
          <w:sz w:val="21"/>
          <w:szCs w:val="21"/>
          <w:lang w:val="en-US" w:eastAsia="zh-CN" w:bidi="ar"/>
        </w:rPr>
        <w:t>农田灌溉水质标准</w:t>
      </w:r>
    </w:p>
    <w:p>
      <w:pPr>
        <w:keepNext w:val="0"/>
        <w:keepLines w:val="0"/>
        <w:widowControl/>
        <w:suppressLineNumbers w:val="0"/>
        <w:spacing w:line="360" w:lineRule="auto"/>
        <w:ind w:firstLine="420" w:firstLineChars="200"/>
        <w:jc w:val="left"/>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 xml:space="preserve">GB/T21010 </w:t>
      </w:r>
      <w:r>
        <w:rPr>
          <w:rFonts w:hint="eastAsia" w:cs="Times New Roman"/>
          <w:color w:val="000000"/>
          <w:kern w:val="0"/>
          <w:sz w:val="21"/>
          <w:szCs w:val="21"/>
          <w:lang w:val="en-US" w:eastAsia="zh-CN" w:bidi="ar"/>
        </w:rPr>
        <w:t xml:space="preserve"> </w:t>
      </w:r>
      <w:r>
        <w:rPr>
          <w:rFonts w:hint="default" w:ascii="Times New Roman" w:hAnsi="Times New Roman" w:eastAsia="宋体" w:cs="Times New Roman"/>
          <w:color w:val="000000"/>
          <w:kern w:val="0"/>
          <w:sz w:val="21"/>
          <w:szCs w:val="21"/>
          <w:lang w:val="en-US" w:eastAsia="zh-CN" w:bidi="ar"/>
        </w:rPr>
        <w:t>土地利用现状分类</w:t>
      </w:r>
    </w:p>
    <w:p>
      <w:pPr>
        <w:keepNext w:val="0"/>
        <w:keepLines w:val="0"/>
        <w:widowControl/>
        <w:suppressLineNumbers w:val="0"/>
        <w:spacing w:line="360" w:lineRule="auto"/>
        <w:ind w:firstLine="420" w:firstLineChars="200"/>
        <w:jc w:val="left"/>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 xml:space="preserve">GB/T33469 </w:t>
      </w:r>
      <w:r>
        <w:rPr>
          <w:rFonts w:hint="eastAsia" w:cs="Times New Roman"/>
          <w:color w:val="000000"/>
          <w:kern w:val="0"/>
          <w:sz w:val="21"/>
          <w:szCs w:val="21"/>
          <w:lang w:val="en-US" w:eastAsia="zh-CN" w:bidi="ar"/>
        </w:rPr>
        <w:t xml:space="preserve"> </w:t>
      </w:r>
      <w:r>
        <w:rPr>
          <w:rFonts w:hint="default" w:ascii="Times New Roman" w:hAnsi="Times New Roman" w:eastAsia="宋体" w:cs="Times New Roman"/>
          <w:color w:val="000000"/>
          <w:kern w:val="0"/>
          <w:sz w:val="21"/>
          <w:szCs w:val="21"/>
          <w:lang w:val="en-US" w:eastAsia="zh-CN" w:bidi="ar"/>
        </w:rPr>
        <w:t>耕地质量等级</w:t>
      </w:r>
    </w:p>
    <w:p>
      <w:pPr>
        <w:keepNext w:val="0"/>
        <w:keepLines w:val="0"/>
        <w:widowControl/>
        <w:suppressLineNumbers w:val="0"/>
        <w:spacing w:line="360" w:lineRule="auto"/>
        <w:ind w:firstLine="420" w:firstLineChars="200"/>
        <w:jc w:val="left"/>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 xml:space="preserve">GB50288 </w:t>
      </w:r>
      <w:r>
        <w:rPr>
          <w:rFonts w:hint="eastAsia" w:cs="Times New Roman"/>
          <w:color w:val="000000"/>
          <w:kern w:val="0"/>
          <w:sz w:val="21"/>
          <w:szCs w:val="21"/>
          <w:lang w:val="en-US" w:eastAsia="zh-CN" w:bidi="ar"/>
        </w:rPr>
        <w:t xml:space="preserve">   </w:t>
      </w:r>
      <w:r>
        <w:rPr>
          <w:rFonts w:hint="default" w:ascii="Times New Roman" w:hAnsi="Times New Roman" w:eastAsia="宋体" w:cs="Times New Roman"/>
          <w:color w:val="000000"/>
          <w:kern w:val="0"/>
          <w:sz w:val="21"/>
          <w:szCs w:val="21"/>
          <w:lang w:val="en-US" w:eastAsia="zh-CN" w:bidi="ar"/>
        </w:rPr>
        <w:t>灌溉与排水工程设计标准</w:t>
      </w:r>
    </w:p>
    <w:p>
      <w:pPr>
        <w:keepNext w:val="0"/>
        <w:keepLines w:val="0"/>
        <w:widowControl/>
        <w:suppressLineNumbers w:val="0"/>
        <w:spacing w:line="360" w:lineRule="auto"/>
        <w:ind w:firstLine="420" w:firstLineChars="200"/>
        <w:jc w:val="left"/>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 xml:space="preserve">GB51018 </w:t>
      </w:r>
      <w:r>
        <w:rPr>
          <w:rFonts w:hint="eastAsia" w:cs="Times New Roman"/>
          <w:color w:val="000000"/>
          <w:kern w:val="0"/>
          <w:sz w:val="21"/>
          <w:szCs w:val="21"/>
          <w:lang w:val="en-US" w:eastAsia="zh-CN" w:bidi="ar"/>
        </w:rPr>
        <w:t xml:space="preserve">   </w:t>
      </w:r>
      <w:r>
        <w:rPr>
          <w:rFonts w:hint="default" w:ascii="Times New Roman" w:hAnsi="Times New Roman" w:eastAsia="宋体" w:cs="Times New Roman"/>
          <w:color w:val="000000"/>
          <w:kern w:val="0"/>
          <w:sz w:val="21"/>
          <w:szCs w:val="21"/>
          <w:lang w:val="en-US" w:eastAsia="zh-CN" w:bidi="ar"/>
        </w:rPr>
        <w:t>水土保持工程设计规范</w:t>
      </w:r>
    </w:p>
    <w:p>
      <w:pPr>
        <w:keepNext w:val="0"/>
        <w:keepLines w:val="0"/>
        <w:widowControl/>
        <w:suppressLineNumbers w:val="0"/>
        <w:spacing w:line="360" w:lineRule="auto"/>
        <w:ind w:firstLine="420" w:firstLineChars="200"/>
        <w:jc w:val="left"/>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 xml:space="preserve">NY/T1119 </w:t>
      </w:r>
      <w:r>
        <w:rPr>
          <w:rFonts w:hint="eastAsia" w:cs="Times New Roman"/>
          <w:color w:val="000000"/>
          <w:kern w:val="0"/>
          <w:sz w:val="21"/>
          <w:szCs w:val="21"/>
          <w:lang w:val="en-US" w:eastAsia="zh-CN" w:bidi="ar"/>
        </w:rPr>
        <w:t xml:space="preserve">  </w:t>
      </w:r>
      <w:r>
        <w:rPr>
          <w:rFonts w:hint="default" w:ascii="Times New Roman" w:hAnsi="Times New Roman" w:eastAsia="宋体" w:cs="Times New Roman"/>
          <w:color w:val="000000"/>
          <w:kern w:val="0"/>
          <w:sz w:val="21"/>
          <w:szCs w:val="21"/>
          <w:lang w:val="en-US" w:eastAsia="zh-CN" w:bidi="ar"/>
        </w:rPr>
        <w:t>耕地质量监测技术规程</w:t>
      </w:r>
    </w:p>
    <w:p>
      <w:pPr>
        <w:keepNext w:val="0"/>
        <w:keepLines w:val="0"/>
        <w:widowControl/>
        <w:suppressLineNumbers w:val="0"/>
        <w:spacing w:line="360" w:lineRule="auto"/>
        <w:ind w:firstLine="420" w:firstLineChars="200"/>
        <w:jc w:val="left"/>
        <w:rPr>
          <w:rFonts w:hint="eastAsia"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NY/T</w:t>
      </w:r>
      <w:r>
        <w:rPr>
          <w:rFonts w:hint="eastAsia" w:ascii="Times New Roman" w:hAnsi="Times New Roman" w:eastAsia="宋体" w:cs="Times New Roman"/>
          <w:color w:val="000000"/>
          <w:kern w:val="0"/>
          <w:sz w:val="21"/>
          <w:szCs w:val="21"/>
          <w:lang w:val="en-US" w:eastAsia="zh-CN" w:bidi="ar"/>
        </w:rPr>
        <w:t xml:space="preserve">525 </w:t>
      </w:r>
      <w:r>
        <w:rPr>
          <w:rFonts w:hint="eastAsia" w:cs="Times New Roman"/>
          <w:color w:val="000000"/>
          <w:kern w:val="0"/>
          <w:sz w:val="21"/>
          <w:szCs w:val="21"/>
          <w:lang w:val="en-US" w:eastAsia="zh-CN" w:bidi="ar"/>
        </w:rPr>
        <w:t xml:space="preserve">   </w:t>
      </w:r>
      <w:r>
        <w:rPr>
          <w:rFonts w:hint="eastAsia" w:ascii="Times New Roman" w:hAnsi="Times New Roman" w:eastAsia="宋体" w:cs="Times New Roman"/>
          <w:color w:val="000000"/>
          <w:kern w:val="0"/>
          <w:sz w:val="21"/>
          <w:szCs w:val="21"/>
          <w:lang w:val="en-US" w:eastAsia="zh-CN" w:bidi="ar"/>
        </w:rPr>
        <w:t>有机肥料</w:t>
      </w:r>
    </w:p>
    <w:p>
      <w:pPr>
        <w:keepNext w:val="0"/>
        <w:keepLines w:val="0"/>
        <w:widowControl/>
        <w:suppressLineNumbers w:val="0"/>
        <w:spacing w:line="360" w:lineRule="auto"/>
        <w:ind w:firstLine="420" w:firstLineChars="200"/>
        <w:jc w:val="left"/>
        <w:rPr>
          <w:rFonts w:hint="eastAsia"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NY/T</w:t>
      </w:r>
      <w:r>
        <w:rPr>
          <w:rFonts w:hint="eastAsia" w:ascii="Times New Roman" w:hAnsi="Times New Roman" w:eastAsia="宋体" w:cs="Times New Roman"/>
          <w:color w:val="000000"/>
          <w:kern w:val="0"/>
          <w:sz w:val="21"/>
          <w:szCs w:val="21"/>
          <w:lang w:val="en-US" w:eastAsia="zh-CN" w:bidi="ar"/>
        </w:rPr>
        <w:t xml:space="preserve">3034 </w:t>
      </w:r>
      <w:r>
        <w:rPr>
          <w:rFonts w:hint="eastAsia" w:cs="Times New Roman"/>
          <w:color w:val="000000"/>
          <w:kern w:val="0"/>
          <w:sz w:val="21"/>
          <w:szCs w:val="21"/>
          <w:lang w:val="en-US" w:eastAsia="zh-CN" w:bidi="ar"/>
        </w:rPr>
        <w:t xml:space="preserve">  </w:t>
      </w:r>
      <w:r>
        <w:rPr>
          <w:rFonts w:hint="eastAsia" w:ascii="Times New Roman" w:hAnsi="Times New Roman" w:eastAsia="宋体" w:cs="Times New Roman"/>
          <w:color w:val="000000"/>
          <w:kern w:val="0"/>
          <w:sz w:val="21"/>
          <w:szCs w:val="21"/>
          <w:lang w:val="en-US" w:eastAsia="zh-CN" w:bidi="ar"/>
        </w:rPr>
        <w:t>土壤调理剂 通用要求</w:t>
      </w:r>
    </w:p>
    <w:p>
      <w:pPr>
        <w:keepNext w:val="0"/>
        <w:keepLines w:val="0"/>
        <w:widowControl/>
        <w:suppressLineNumbers w:val="0"/>
        <w:spacing w:line="360" w:lineRule="auto"/>
        <w:ind w:firstLine="420" w:firstLineChars="200"/>
        <w:jc w:val="left"/>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NY/T</w:t>
      </w:r>
      <w:r>
        <w:rPr>
          <w:rFonts w:hint="eastAsia" w:ascii="Times New Roman" w:hAnsi="Times New Roman" w:eastAsia="宋体" w:cs="Times New Roman"/>
          <w:color w:val="000000"/>
          <w:kern w:val="0"/>
          <w:sz w:val="21"/>
          <w:szCs w:val="21"/>
          <w:lang w:val="en-US" w:eastAsia="zh-CN" w:bidi="ar"/>
        </w:rPr>
        <w:t xml:space="preserve">3443 </w:t>
      </w:r>
      <w:r>
        <w:rPr>
          <w:rFonts w:hint="eastAsia" w:cs="Times New Roman"/>
          <w:color w:val="000000"/>
          <w:kern w:val="0"/>
          <w:sz w:val="21"/>
          <w:szCs w:val="21"/>
          <w:lang w:val="en-US" w:eastAsia="zh-CN" w:bidi="ar"/>
        </w:rPr>
        <w:t xml:space="preserve">  </w:t>
      </w:r>
      <w:r>
        <w:rPr>
          <w:rFonts w:hint="eastAsia" w:ascii="Times New Roman" w:hAnsi="Times New Roman" w:eastAsia="宋体" w:cs="Times New Roman"/>
          <w:color w:val="000000"/>
          <w:kern w:val="0"/>
          <w:sz w:val="21"/>
          <w:szCs w:val="21"/>
          <w:lang w:val="en-US" w:eastAsia="zh-CN" w:bidi="ar"/>
        </w:rPr>
        <w:t>石灰质改良酸化土壤技术规范</w:t>
      </w:r>
    </w:p>
    <w:p>
      <w:pPr>
        <w:keepNext w:val="0"/>
        <w:keepLines w:val="0"/>
        <w:widowControl/>
        <w:suppressLineNumbers w:val="0"/>
        <w:spacing w:line="360" w:lineRule="auto"/>
        <w:ind w:firstLine="420" w:firstLineChars="200"/>
        <w:jc w:val="left"/>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NY/T 1121.1</w:t>
      </w:r>
      <w:r>
        <w:rPr>
          <w:rFonts w:hint="eastAsia" w:ascii="Times New Roman" w:hAnsi="Times New Roman" w:eastAsia="宋体" w:cs="Times New Roman"/>
          <w:color w:val="000000"/>
          <w:kern w:val="0"/>
          <w:sz w:val="21"/>
          <w:szCs w:val="21"/>
          <w:lang w:val="en-US" w:eastAsia="zh-CN" w:bidi="ar"/>
        </w:rPr>
        <w:t xml:space="preserve"> 土壤样品的采集、处理和贮存</w:t>
      </w:r>
    </w:p>
    <w:p>
      <w:pPr>
        <w:keepNext w:val="0"/>
        <w:keepLines w:val="0"/>
        <w:widowControl/>
        <w:suppressLineNumbers w:val="0"/>
        <w:spacing w:line="360" w:lineRule="auto"/>
        <w:ind w:firstLine="420" w:firstLineChars="200"/>
        <w:jc w:val="left"/>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 xml:space="preserve">NY/T </w:t>
      </w:r>
      <w:r>
        <w:rPr>
          <w:rFonts w:hint="eastAsia" w:ascii="Times New Roman" w:hAnsi="Times New Roman" w:eastAsia="宋体" w:cs="Times New Roman"/>
          <w:color w:val="000000"/>
          <w:kern w:val="0"/>
          <w:sz w:val="21"/>
          <w:szCs w:val="21"/>
          <w:lang w:val="en-US" w:eastAsia="zh-CN" w:bidi="ar"/>
        </w:rPr>
        <w:t>2911   测土配方施肥技术规程</w:t>
      </w:r>
    </w:p>
    <w:p>
      <w:pPr>
        <w:keepNext w:val="0"/>
        <w:keepLines w:val="0"/>
        <w:widowControl/>
        <w:suppressLineNumbers w:val="0"/>
        <w:spacing w:line="360" w:lineRule="auto"/>
        <w:ind w:firstLine="420" w:firstLineChars="200"/>
        <w:jc w:val="left"/>
        <w:rPr>
          <w:rFonts w:hint="default" w:ascii="Times New Roman" w:hAnsi="Times New Roman" w:eastAsia="宋体" w:cs="Times New Roman"/>
          <w:color w:val="000000"/>
          <w:kern w:val="0"/>
          <w:sz w:val="21"/>
          <w:szCs w:val="21"/>
          <w:lang w:val="en-US" w:eastAsia="zh-CN" w:bidi="ar"/>
        </w:rPr>
      </w:pPr>
      <w:r>
        <w:rPr>
          <w:rFonts w:hint="eastAsia" w:ascii="Times New Roman" w:hAnsi="Times New Roman" w:eastAsia="宋体" w:cs="Times New Roman"/>
          <w:color w:val="000000"/>
          <w:kern w:val="0"/>
          <w:sz w:val="21"/>
          <w:szCs w:val="21"/>
          <w:lang w:val="en-US" w:eastAsia="zh-CN" w:bidi="ar"/>
        </w:rPr>
        <w:t xml:space="preserve">HJ/T 166 </w:t>
      </w:r>
      <w:r>
        <w:rPr>
          <w:rFonts w:hint="eastAsia" w:cs="Times New Roman"/>
          <w:color w:val="000000"/>
          <w:kern w:val="0"/>
          <w:sz w:val="21"/>
          <w:szCs w:val="21"/>
          <w:lang w:val="en-US" w:eastAsia="zh-CN" w:bidi="ar"/>
        </w:rPr>
        <w:t xml:space="preserve">   </w:t>
      </w:r>
      <w:r>
        <w:rPr>
          <w:rFonts w:hint="eastAsia" w:ascii="Times New Roman" w:hAnsi="Times New Roman" w:eastAsia="宋体" w:cs="Times New Roman"/>
          <w:color w:val="000000"/>
          <w:kern w:val="0"/>
          <w:sz w:val="21"/>
          <w:szCs w:val="21"/>
          <w:lang w:val="en-US" w:eastAsia="zh-CN" w:bidi="ar"/>
        </w:rPr>
        <w:t>土壤环境监测技术规范</w:t>
      </w:r>
    </w:p>
    <w:p>
      <w:pPr>
        <w:pStyle w:val="48"/>
        <w:keepNext w:val="0"/>
        <w:keepLines w:val="0"/>
        <w:pageBreakBefore w:val="0"/>
        <w:widowControl/>
        <w:tabs>
          <w:tab w:val="center" w:pos="4201"/>
          <w:tab w:val="right" w:leader="dot" w:pos="9298"/>
        </w:tabs>
        <w:kinsoku/>
        <w:wordWrap/>
        <w:overflowPunct/>
        <w:topLinePunct w:val="0"/>
        <w:bidi w:val="0"/>
        <w:adjustRightInd w:val="0"/>
        <w:snapToGrid w:val="0"/>
        <w:spacing w:line="300" w:lineRule="auto"/>
        <w:ind w:left="0" w:leftChars="0" w:firstLine="420" w:firstLineChars="200"/>
        <w:textAlignment w:val="auto"/>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 xml:space="preserve">SL/T769 </w:t>
      </w:r>
      <w:r>
        <w:rPr>
          <w:rFonts w:hint="eastAsia" w:ascii="Times New Roman" w:cs="Times New Roman"/>
          <w:color w:val="000000"/>
          <w:kern w:val="0"/>
          <w:sz w:val="21"/>
          <w:szCs w:val="21"/>
          <w:lang w:val="en-US" w:eastAsia="zh-CN" w:bidi="ar"/>
        </w:rPr>
        <w:t xml:space="preserve">    </w:t>
      </w:r>
      <w:r>
        <w:rPr>
          <w:rFonts w:hint="default" w:ascii="Times New Roman" w:hAnsi="Times New Roman" w:eastAsia="宋体" w:cs="Times New Roman"/>
          <w:color w:val="000000"/>
          <w:kern w:val="0"/>
          <w:sz w:val="21"/>
          <w:szCs w:val="21"/>
          <w:lang w:val="en-US" w:eastAsia="zh-CN" w:bidi="ar"/>
        </w:rPr>
        <w:t>农田灌溉建设项目水资源论证导则</w:t>
      </w:r>
    </w:p>
    <w:p>
      <w:pPr>
        <w:pStyle w:val="54"/>
        <w:keepNext w:val="0"/>
        <w:keepLines w:val="0"/>
        <w:pageBreakBefore w:val="0"/>
        <w:numPr>
          <w:ilvl w:val="0"/>
          <w:numId w:val="1"/>
        </w:numPr>
        <w:kinsoku/>
        <w:wordWrap/>
        <w:overflowPunct/>
        <w:topLinePunct w:val="0"/>
        <w:bidi w:val="0"/>
        <w:adjustRightInd w:val="0"/>
        <w:snapToGrid w:val="0"/>
        <w:spacing w:beforeLines="100" w:after="156" w:line="300" w:lineRule="auto"/>
        <w:textAlignment w:val="auto"/>
        <w:outlineLvl w:val="0"/>
        <w:rPr>
          <w:sz w:val="21"/>
          <w:szCs w:val="21"/>
        </w:rPr>
      </w:pPr>
      <w:bookmarkStart w:id="9" w:name="_Toc26787"/>
      <w:r>
        <w:rPr>
          <w:rFonts w:hint="eastAsia"/>
          <w:sz w:val="21"/>
          <w:szCs w:val="21"/>
        </w:rPr>
        <w:t xml:space="preserve">3 </w:t>
      </w:r>
      <w:r>
        <w:rPr>
          <w:rFonts w:hint="eastAsia"/>
          <w:sz w:val="21"/>
          <w:szCs w:val="21"/>
          <w:lang w:val="en-US" w:eastAsia="zh-CN"/>
        </w:rPr>
        <w:t>术语和定义</w:t>
      </w:r>
      <w:bookmarkEnd w:id="9"/>
    </w:p>
    <w:p>
      <w:pPr>
        <w:pStyle w:val="48"/>
        <w:keepNext w:val="0"/>
        <w:keepLines w:val="0"/>
        <w:pageBreakBefore w:val="0"/>
        <w:kinsoku/>
        <w:wordWrap/>
        <w:overflowPunct/>
        <w:topLinePunct w:val="0"/>
        <w:bidi w:val="0"/>
        <w:spacing w:line="300" w:lineRule="auto"/>
        <w:ind w:left="0" w:leftChars="0" w:firstLine="420" w:firstLineChars="200"/>
        <w:textAlignment w:val="auto"/>
        <w:rPr>
          <w:rFonts w:hint="default"/>
          <w:sz w:val="21"/>
          <w:szCs w:val="21"/>
          <w:lang w:val="en-US"/>
        </w:rPr>
      </w:pPr>
      <w:r>
        <w:rPr>
          <w:rFonts w:hint="eastAsia"/>
          <w:sz w:val="21"/>
          <w:szCs w:val="21"/>
          <w:lang w:val="en-US" w:eastAsia="zh-CN"/>
        </w:rPr>
        <w:t>下列术语和定义适用于本文件。</w:t>
      </w:r>
    </w:p>
    <w:p>
      <w:pPr>
        <w:spacing w:line="360" w:lineRule="auto"/>
        <w:jc w:val="both"/>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3.1</w:t>
      </w:r>
    </w:p>
    <w:p>
      <w:pPr>
        <w:spacing w:line="360" w:lineRule="auto"/>
        <w:ind w:firstLine="420" w:firstLineChars="200"/>
        <w:jc w:val="both"/>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高标准农田 well-facilitatedfarmland</w:t>
      </w:r>
    </w:p>
    <w:p>
      <w:pPr>
        <w:spacing w:line="360" w:lineRule="auto"/>
        <w:ind w:firstLine="420" w:firstLineChars="200"/>
        <w:jc w:val="both"/>
        <w:rPr>
          <w:rFonts w:hint="default" w:ascii="Times New Roman" w:hAnsi="Times New Roman" w:cs="Times New Roman"/>
          <w:b w:val="0"/>
          <w:bCs w:val="0"/>
          <w:sz w:val="21"/>
          <w:szCs w:val="21"/>
          <w:lang w:val="en-US" w:eastAsia="zh-CN"/>
        </w:rPr>
      </w:pPr>
      <w:r>
        <w:rPr>
          <w:rFonts w:hint="default" w:ascii="Times New Roman" w:hAnsi="Times New Roman" w:cs="Times New Roman"/>
          <w:b w:val="0"/>
          <w:bCs w:val="0"/>
          <w:sz w:val="21"/>
          <w:szCs w:val="21"/>
          <w:lang w:val="en-US" w:eastAsia="zh-CN"/>
        </w:rPr>
        <w:t>田块平整、集中连片、设施完善、节水高效、农电配套、宜机作业、土壤肥沃、生态友好、抗灾能力强</w:t>
      </w:r>
      <w:r>
        <w:rPr>
          <w:rFonts w:hint="eastAsia" w:ascii="Times New Roman" w:hAnsi="Times New Roman" w:cs="Times New Roman"/>
          <w:b w:val="0"/>
          <w:bCs w:val="0"/>
          <w:sz w:val="21"/>
          <w:szCs w:val="21"/>
          <w:lang w:val="en-US" w:eastAsia="zh-CN"/>
        </w:rPr>
        <w:t>，</w:t>
      </w:r>
      <w:r>
        <w:rPr>
          <w:rFonts w:hint="default" w:ascii="Times New Roman" w:hAnsi="Times New Roman" w:cs="Times New Roman"/>
          <w:b w:val="0"/>
          <w:bCs w:val="0"/>
          <w:sz w:val="21"/>
          <w:szCs w:val="21"/>
          <w:lang w:val="en-US" w:eastAsia="zh-CN"/>
        </w:rPr>
        <w:t>与现代农业生产和经营方式相适应的旱涝保收、稳产高产的耕地。</w:t>
      </w:r>
    </w:p>
    <w:p>
      <w:pPr>
        <w:spacing w:line="360" w:lineRule="auto"/>
        <w:jc w:val="both"/>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3.2</w:t>
      </w:r>
    </w:p>
    <w:p>
      <w:pPr>
        <w:spacing w:line="360" w:lineRule="auto"/>
        <w:ind w:firstLine="420" w:firstLineChars="200"/>
        <w:jc w:val="both"/>
        <w:rPr>
          <w:rFonts w:hint="default" w:ascii="黑体" w:hAnsi="黑体" w:eastAsia="黑体" w:cs="黑体"/>
          <w:b w:val="0"/>
          <w:bCs w:val="0"/>
          <w:sz w:val="21"/>
          <w:szCs w:val="21"/>
          <w:lang w:val="en-US" w:eastAsia="zh-CN"/>
        </w:rPr>
      </w:pPr>
      <w:r>
        <w:rPr>
          <w:rFonts w:hint="default" w:ascii="黑体" w:hAnsi="黑体" w:eastAsia="黑体" w:cs="黑体"/>
          <w:b w:val="0"/>
          <w:bCs w:val="0"/>
          <w:sz w:val="21"/>
          <w:szCs w:val="21"/>
          <w:lang w:val="en-US" w:eastAsia="zh-CN"/>
        </w:rPr>
        <w:t>高标准农田建设high standard farmland construction</w:t>
      </w:r>
    </w:p>
    <w:p>
      <w:pPr>
        <w:spacing w:line="360" w:lineRule="auto"/>
        <w:ind w:firstLine="420" w:firstLineChars="200"/>
        <w:jc w:val="both"/>
        <w:rPr>
          <w:rFonts w:hint="default" w:ascii="Times New Roman" w:hAnsi="Times New Roman" w:cs="Times New Roman"/>
          <w:b w:val="0"/>
          <w:bCs w:val="0"/>
          <w:sz w:val="21"/>
          <w:szCs w:val="21"/>
          <w:lang w:val="en-US" w:eastAsia="zh-CN"/>
        </w:rPr>
      </w:pPr>
      <w:r>
        <w:rPr>
          <w:rFonts w:hint="default" w:ascii="Times New Roman" w:hAnsi="Times New Roman" w:cs="Times New Roman"/>
          <w:b w:val="0"/>
          <w:bCs w:val="0"/>
          <w:sz w:val="21"/>
          <w:szCs w:val="21"/>
          <w:lang w:val="en-US" w:eastAsia="zh-CN"/>
        </w:rPr>
        <w:t>以建设高标准农田为目标，依据全国高标准农田建设总体规划，在全国各地开展</w:t>
      </w:r>
      <w:r>
        <w:rPr>
          <w:rFonts w:hint="eastAsia" w:cs="Times New Roman"/>
          <w:b w:val="0"/>
          <w:bCs w:val="0"/>
          <w:sz w:val="21"/>
          <w:szCs w:val="21"/>
          <w:lang w:val="en-US" w:eastAsia="zh-CN"/>
        </w:rPr>
        <w:t>田块整治</w:t>
      </w:r>
      <w:r>
        <w:rPr>
          <w:rFonts w:hint="default" w:ascii="Times New Roman" w:hAnsi="Times New Roman" w:cs="Times New Roman"/>
          <w:b w:val="0"/>
          <w:bCs w:val="0"/>
          <w:sz w:val="21"/>
          <w:szCs w:val="21"/>
          <w:lang w:val="en-US" w:eastAsia="zh-CN"/>
        </w:rPr>
        <w:t>、土壤改良</w:t>
      </w:r>
      <w:r>
        <w:rPr>
          <w:rFonts w:hint="eastAsia" w:cs="Times New Roman"/>
          <w:b w:val="0"/>
          <w:bCs w:val="0"/>
          <w:sz w:val="21"/>
          <w:szCs w:val="21"/>
          <w:lang w:val="en-US" w:eastAsia="zh-CN"/>
        </w:rPr>
        <w:t>、土壤</w:t>
      </w:r>
      <w:r>
        <w:rPr>
          <w:rFonts w:hint="default" w:ascii="Times New Roman" w:hAnsi="Times New Roman" w:cs="Times New Roman"/>
          <w:b w:val="0"/>
          <w:bCs w:val="0"/>
          <w:sz w:val="21"/>
          <w:szCs w:val="21"/>
          <w:lang w:val="en-US" w:eastAsia="zh-CN"/>
        </w:rPr>
        <w:t>培肥、灌溉与排水、田间道路、农田林网和农田监测</w:t>
      </w:r>
      <w:r>
        <w:rPr>
          <w:rFonts w:hint="eastAsia" w:cs="Times New Roman"/>
          <w:b w:val="0"/>
          <w:bCs w:val="0"/>
          <w:sz w:val="21"/>
          <w:szCs w:val="21"/>
          <w:lang w:val="en-US" w:eastAsia="zh-CN"/>
        </w:rPr>
        <w:t>、障碍土层消除</w:t>
      </w:r>
      <w:r>
        <w:rPr>
          <w:rFonts w:hint="default" w:ascii="Times New Roman" w:hAnsi="Times New Roman" w:cs="Times New Roman"/>
          <w:b w:val="0"/>
          <w:bCs w:val="0"/>
          <w:sz w:val="21"/>
          <w:szCs w:val="21"/>
          <w:lang w:val="en-US" w:eastAsia="zh-CN"/>
        </w:rPr>
        <w:t>等</w:t>
      </w:r>
      <w:r>
        <w:rPr>
          <w:rFonts w:hint="eastAsia" w:cs="Times New Roman"/>
          <w:b w:val="0"/>
          <w:bCs w:val="0"/>
          <w:sz w:val="21"/>
          <w:szCs w:val="21"/>
          <w:lang w:val="en-US" w:eastAsia="zh-CN"/>
        </w:rPr>
        <w:t>农田地力提升活动</w:t>
      </w:r>
      <w:r>
        <w:rPr>
          <w:rFonts w:hint="default" w:ascii="Times New Roman" w:hAnsi="Times New Roman" w:cs="Times New Roman"/>
          <w:b w:val="0"/>
          <w:bCs w:val="0"/>
          <w:sz w:val="21"/>
          <w:szCs w:val="21"/>
          <w:lang w:val="en-US" w:eastAsia="zh-CN"/>
        </w:rPr>
        <w:t>及农田生态环境保持，并保障高标准农田高效利用的建设活动。</w:t>
      </w:r>
    </w:p>
    <w:p>
      <w:pPr>
        <w:spacing w:line="360" w:lineRule="auto"/>
        <w:jc w:val="both"/>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3.3</w:t>
      </w:r>
    </w:p>
    <w:p>
      <w:pPr>
        <w:spacing w:line="360" w:lineRule="auto"/>
        <w:ind w:firstLine="420" w:firstLineChars="200"/>
        <w:jc w:val="both"/>
        <w:rPr>
          <w:rFonts w:hint="default" w:ascii="黑体" w:hAnsi="黑体" w:eastAsia="黑体" w:cs="黑体"/>
          <w:b w:val="0"/>
          <w:bCs w:val="0"/>
          <w:sz w:val="21"/>
          <w:szCs w:val="21"/>
          <w:lang w:val="en-US" w:eastAsia="zh-CN"/>
        </w:rPr>
      </w:pPr>
      <w:r>
        <w:rPr>
          <w:rFonts w:hint="default" w:ascii="黑体" w:hAnsi="黑体" w:eastAsia="黑体" w:cs="黑体"/>
          <w:b w:val="0"/>
          <w:bCs w:val="0"/>
          <w:sz w:val="21"/>
          <w:szCs w:val="21"/>
          <w:lang w:val="en-US" w:eastAsia="zh-CN"/>
        </w:rPr>
        <w:t>土壤障碍因素soil obstacle factors</w:t>
      </w:r>
    </w:p>
    <w:p>
      <w:pPr>
        <w:spacing w:line="360" w:lineRule="auto"/>
        <w:ind w:firstLine="420" w:firstLineChars="200"/>
        <w:jc w:val="both"/>
        <w:rPr>
          <w:rFonts w:hint="default" w:ascii="Times New Roman" w:hAnsi="Times New Roman" w:cs="Times New Roman"/>
          <w:b w:val="0"/>
          <w:bCs w:val="0"/>
          <w:sz w:val="21"/>
          <w:szCs w:val="21"/>
          <w:lang w:val="en-US" w:eastAsia="zh-CN"/>
        </w:rPr>
      </w:pPr>
      <w:r>
        <w:rPr>
          <w:rFonts w:hint="default" w:ascii="Times New Roman" w:hAnsi="Times New Roman" w:cs="Times New Roman"/>
          <w:b w:val="0"/>
          <w:bCs w:val="0"/>
          <w:sz w:val="21"/>
          <w:szCs w:val="21"/>
          <w:lang w:val="en-US" w:eastAsia="zh-CN"/>
        </w:rPr>
        <w:t>土体中存在耕层浅薄、过砂、过粘、过酸、冷浸、潜育、砂姜、重金属含量超标等妨碍作物正常生长发育的土壤性质或形态特征，以及因缺乏调控而产生的干旱缺水、渍涝等影响因素，也称为土壤障碍因子。</w:t>
      </w:r>
    </w:p>
    <w:p>
      <w:pPr>
        <w:spacing w:line="360" w:lineRule="auto"/>
        <w:jc w:val="both"/>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3.4</w:t>
      </w:r>
    </w:p>
    <w:p>
      <w:pPr>
        <w:spacing w:line="360" w:lineRule="auto"/>
        <w:ind w:firstLine="420" w:firstLineChars="200"/>
        <w:jc w:val="both"/>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土壤肥力soil fertility</w:t>
      </w:r>
    </w:p>
    <w:p>
      <w:pPr>
        <w:spacing w:line="360" w:lineRule="auto"/>
        <w:ind w:firstLine="420" w:firstLineChars="200"/>
        <w:jc w:val="both"/>
        <w:rPr>
          <w:rFonts w:hint="default" w:ascii="Times New Roman" w:hAnsi="Times New Roman" w:cs="Times New Roman"/>
          <w:b w:val="0"/>
          <w:bCs w:val="0"/>
          <w:sz w:val="21"/>
          <w:szCs w:val="21"/>
          <w:lang w:val="en-US" w:eastAsia="zh-CN"/>
        </w:rPr>
      </w:pPr>
      <w:r>
        <w:rPr>
          <w:rFonts w:hint="default" w:ascii="Times New Roman" w:hAnsi="Times New Roman" w:cs="Times New Roman"/>
          <w:b w:val="0"/>
          <w:bCs w:val="0"/>
          <w:sz w:val="21"/>
          <w:szCs w:val="21"/>
          <w:lang w:val="en-US" w:eastAsia="zh-CN"/>
        </w:rPr>
        <w:t>土壤供应与协调作物正常生长所需要的养分和环境因素(如水、气、热等)的能力。</w:t>
      </w:r>
    </w:p>
    <w:p>
      <w:pPr>
        <w:spacing w:line="360" w:lineRule="auto"/>
        <w:jc w:val="both"/>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3.5</w:t>
      </w:r>
    </w:p>
    <w:p>
      <w:pPr>
        <w:spacing w:line="360" w:lineRule="auto"/>
        <w:ind w:firstLine="420" w:firstLineChars="200"/>
        <w:jc w:val="both"/>
        <w:rPr>
          <w:rFonts w:hint="default" w:ascii="黑体" w:hAnsi="黑体" w:eastAsia="黑体" w:cs="黑体"/>
          <w:b w:val="0"/>
          <w:bCs w:val="0"/>
          <w:sz w:val="21"/>
          <w:szCs w:val="21"/>
          <w:lang w:val="en-US" w:eastAsia="zh-CN"/>
        </w:rPr>
      </w:pPr>
      <w:r>
        <w:rPr>
          <w:rFonts w:hint="default" w:ascii="黑体" w:hAnsi="黑体" w:eastAsia="黑体" w:cs="黑体"/>
          <w:b w:val="0"/>
          <w:bCs w:val="0"/>
          <w:sz w:val="21"/>
          <w:szCs w:val="21"/>
          <w:lang w:val="en-US" w:eastAsia="zh-CN"/>
        </w:rPr>
        <w:t>土壤养分平衡soilnutrient balance</w:t>
      </w:r>
    </w:p>
    <w:p>
      <w:pPr>
        <w:spacing w:line="360" w:lineRule="auto"/>
        <w:ind w:firstLine="420" w:firstLineChars="200"/>
        <w:jc w:val="both"/>
        <w:rPr>
          <w:rFonts w:hint="default" w:ascii="Times New Roman" w:hAnsi="Times New Roman" w:cs="Times New Roman"/>
          <w:b w:val="0"/>
          <w:bCs w:val="0"/>
          <w:sz w:val="21"/>
          <w:szCs w:val="21"/>
          <w:lang w:val="en-US" w:eastAsia="zh-CN"/>
        </w:rPr>
      </w:pPr>
      <w:r>
        <w:rPr>
          <w:rFonts w:hint="default" w:ascii="Times New Roman" w:hAnsi="Times New Roman" w:cs="Times New Roman"/>
          <w:b w:val="0"/>
          <w:bCs w:val="0"/>
          <w:sz w:val="21"/>
          <w:szCs w:val="21"/>
          <w:lang w:val="en-US" w:eastAsia="zh-CN"/>
        </w:rPr>
        <w:t>耕作土壤中磷钾及中微量元素的含量协调关系。</w:t>
      </w:r>
    </w:p>
    <w:p>
      <w:pPr>
        <w:spacing w:line="360" w:lineRule="auto"/>
        <w:jc w:val="both"/>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3.6</w:t>
      </w:r>
    </w:p>
    <w:p>
      <w:pPr>
        <w:spacing w:line="360" w:lineRule="auto"/>
        <w:ind w:firstLine="420" w:firstLineChars="200"/>
        <w:jc w:val="both"/>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耕地地力 cultivated land productivity</w:t>
      </w:r>
    </w:p>
    <w:p>
      <w:pPr>
        <w:spacing w:line="360" w:lineRule="auto"/>
        <w:ind w:firstLine="420" w:firstLineChars="200"/>
        <w:jc w:val="both"/>
        <w:rPr>
          <w:rFonts w:hint="default" w:ascii="Times New Roman" w:hAnsi="Times New Roman" w:cs="Times New Roman"/>
          <w:b w:val="0"/>
          <w:bCs w:val="0"/>
          <w:sz w:val="21"/>
          <w:szCs w:val="21"/>
          <w:lang w:val="en-US" w:eastAsia="zh-CN"/>
        </w:rPr>
      </w:pPr>
      <w:r>
        <w:rPr>
          <w:rFonts w:hint="default" w:ascii="Times New Roman" w:hAnsi="Times New Roman" w:cs="Times New Roman"/>
          <w:b w:val="0"/>
          <w:bCs w:val="0"/>
          <w:sz w:val="21"/>
          <w:szCs w:val="21"/>
          <w:lang w:val="en-US" w:eastAsia="zh-CN"/>
        </w:rPr>
        <w:t>在当前管理水平下</w:t>
      </w:r>
      <w:r>
        <w:rPr>
          <w:rFonts w:hint="eastAsia" w:ascii="Times New Roman" w:hAnsi="Times New Roman" w:cs="Times New Roman"/>
          <w:b w:val="0"/>
          <w:bCs w:val="0"/>
          <w:sz w:val="21"/>
          <w:szCs w:val="21"/>
          <w:lang w:val="en-US" w:eastAsia="zh-CN"/>
        </w:rPr>
        <w:t>，</w:t>
      </w:r>
      <w:r>
        <w:rPr>
          <w:rFonts w:hint="default" w:ascii="Times New Roman" w:hAnsi="Times New Roman" w:cs="Times New Roman"/>
          <w:b w:val="0"/>
          <w:bCs w:val="0"/>
          <w:sz w:val="21"/>
          <w:szCs w:val="21"/>
          <w:lang w:val="en-US" w:eastAsia="zh-CN"/>
        </w:rPr>
        <w:t>由土壤立地条件</w:t>
      </w:r>
      <w:r>
        <w:rPr>
          <w:rFonts w:hint="eastAsia" w:ascii="Times New Roman" w:hAnsi="Times New Roman" w:cs="Times New Roman"/>
          <w:b w:val="0"/>
          <w:bCs w:val="0"/>
          <w:sz w:val="21"/>
          <w:szCs w:val="21"/>
          <w:lang w:val="en-US" w:eastAsia="zh-CN"/>
        </w:rPr>
        <w:t>、</w:t>
      </w:r>
      <w:r>
        <w:rPr>
          <w:rFonts w:hint="default" w:ascii="Times New Roman" w:hAnsi="Times New Roman" w:cs="Times New Roman"/>
          <w:b w:val="0"/>
          <w:bCs w:val="0"/>
          <w:sz w:val="21"/>
          <w:szCs w:val="21"/>
          <w:lang w:val="en-US" w:eastAsia="zh-CN"/>
        </w:rPr>
        <w:t>自然属性等相关要素构成的耕地生产能力。 [来源</w:t>
      </w:r>
      <w:r>
        <w:rPr>
          <w:rFonts w:hint="eastAsia" w:ascii="Times New Roman" w:hAnsi="Times New Roman" w:cs="Times New Roman"/>
          <w:b w:val="0"/>
          <w:bCs w:val="0"/>
          <w:sz w:val="21"/>
          <w:szCs w:val="21"/>
          <w:lang w:val="en-US" w:eastAsia="zh-CN"/>
        </w:rPr>
        <w:t>：</w:t>
      </w:r>
      <w:r>
        <w:rPr>
          <w:rFonts w:hint="default" w:ascii="Times New Roman" w:hAnsi="Times New Roman" w:cs="Times New Roman"/>
          <w:b w:val="0"/>
          <w:bCs w:val="0"/>
          <w:sz w:val="21"/>
          <w:szCs w:val="21"/>
          <w:lang w:val="en-US" w:eastAsia="zh-CN"/>
        </w:rPr>
        <w:t>GB/T33469—2016,3.2]</w:t>
      </w:r>
    </w:p>
    <w:p>
      <w:pPr>
        <w:spacing w:line="360" w:lineRule="auto"/>
        <w:jc w:val="both"/>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3.7</w:t>
      </w:r>
    </w:p>
    <w:p>
      <w:pPr>
        <w:spacing w:line="360" w:lineRule="auto"/>
        <w:ind w:firstLine="420" w:firstLineChars="200"/>
        <w:jc w:val="both"/>
        <w:rPr>
          <w:rFonts w:hint="default" w:ascii="黑体" w:hAnsi="黑体" w:eastAsia="黑体" w:cs="黑体"/>
          <w:b w:val="0"/>
          <w:bCs w:val="0"/>
          <w:sz w:val="21"/>
          <w:szCs w:val="21"/>
          <w:lang w:val="en-US" w:eastAsia="zh-CN"/>
        </w:rPr>
      </w:pPr>
      <w:r>
        <w:rPr>
          <w:rFonts w:hint="default" w:ascii="黑体" w:hAnsi="黑体" w:eastAsia="黑体" w:cs="黑体"/>
          <w:b w:val="0"/>
          <w:bCs w:val="0"/>
          <w:sz w:val="21"/>
          <w:szCs w:val="21"/>
          <w:lang w:val="en-US" w:eastAsia="zh-CN"/>
        </w:rPr>
        <w:t>耕地质量 cultivated</w:t>
      </w:r>
      <w:r>
        <w:rPr>
          <w:rFonts w:hint="eastAsia" w:ascii="黑体" w:hAnsi="黑体" w:eastAsia="黑体" w:cs="黑体"/>
          <w:b w:val="0"/>
          <w:bCs w:val="0"/>
          <w:sz w:val="21"/>
          <w:szCs w:val="21"/>
          <w:lang w:val="en-US" w:eastAsia="zh-CN"/>
        </w:rPr>
        <w:t xml:space="preserve"> </w:t>
      </w:r>
      <w:r>
        <w:rPr>
          <w:rFonts w:hint="default" w:ascii="黑体" w:hAnsi="黑体" w:eastAsia="黑体" w:cs="黑体"/>
          <w:b w:val="0"/>
          <w:bCs w:val="0"/>
          <w:sz w:val="21"/>
          <w:szCs w:val="21"/>
          <w:lang w:val="en-US" w:eastAsia="zh-CN"/>
        </w:rPr>
        <w:t>landquality</w:t>
      </w:r>
    </w:p>
    <w:p>
      <w:pPr>
        <w:pStyle w:val="48"/>
        <w:keepNext w:val="0"/>
        <w:keepLines w:val="0"/>
        <w:pageBreakBefore w:val="0"/>
        <w:tabs>
          <w:tab w:val="center" w:pos="4201"/>
          <w:tab w:val="right" w:leader="dot" w:pos="9298"/>
        </w:tabs>
        <w:kinsoku/>
        <w:wordWrap/>
        <w:overflowPunct/>
        <w:topLinePunct w:val="0"/>
        <w:bidi w:val="0"/>
        <w:snapToGrid w:val="0"/>
        <w:spacing w:afterLines="50" w:line="300" w:lineRule="auto"/>
        <w:ind w:left="0" w:leftChars="0" w:firstLine="420" w:firstLineChars="200"/>
        <w:textAlignment w:val="auto"/>
        <w:rPr>
          <w:b w:val="0"/>
          <w:bCs w:val="0"/>
          <w:sz w:val="21"/>
          <w:szCs w:val="21"/>
        </w:rPr>
      </w:pPr>
      <w:r>
        <w:rPr>
          <w:rFonts w:hint="default" w:ascii="Times New Roman" w:hAnsi="Times New Roman" w:cs="Times New Roman"/>
          <w:b w:val="0"/>
          <w:bCs w:val="0"/>
          <w:sz w:val="21"/>
          <w:szCs w:val="21"/>
          <w:lang w:val="en-US" w:eastAsia="zh-CN"/>
        </w:rPr>
        <w:t>由耕地地力、土壤健康状况和田间基础设施构成的满足农产品持续产出和质量安全的能力。</w:t>
      </w:r>
    </w:p>
    <w:p>
      <w:pPr>
        <w:pStyle w:val="2"/>
        <w:bidi w:val="0"/>
        <w:rPr>
          <w:rFonts w:hint="eastAsia" w:ascii="黑体" w:hAnsi="黑体" w:eastAsia="黑体" w:cs="黑体"/>
          <w:b w:val="0"/>
          <w:bCs w:val="0"/>
          <w:sz w:val="21"/>
          <w:szCs w:val="21"/>
          <w:lang w:val="en-US" w:eastAsia="zh-CN"/>
        </w:rPr>
      </w:pPr>
      <w:bookmarkStart w:id="10" w:name="_Toc28084"/>
      <w:bookmarkStart w:id="11" w:name="_Toc30661"/>
      <w:r>
        <w:rPr>
          <w:rFonts w:hint="eastAsia" w:ascii="黑体" w:hAnsi="黑体" w:eastAsia="黑体" w:cs="黑体"/>
          <w:b w:val="0"/>
          <w:bCs w:val="0"/>
          <w:sz w:val="21"/>
          <w:szCs w:val="21"/>
          <w:lang w:val="en-US" w:eastAsia="zh-CN"/>
        </w:rPr>
        <w:t>4总则</w:t>
      </w:r>
      <w:bookmarkEnd w:id="10"/>
      <w:bookmarkEnd w:id="11"/>
    </w:p>
    <w:p>
      <w:pPr>
        <w:spacing w:line="360" w:lineRule="auto"/>
        <w:ind w:firstLine="420" w:firstLineChars="200"/>
        <w:jc w:val="both"/>
        <w:rPr>
          <w:rFonts w:hint="default" w:ascii="Times New Roman" w:hAnsi="Times New Roman" w:cs="Times New Roman"/>
          <w:b w:val="0"/>
          <w:bCs w:val="0"/>
          <w:sz w:val="21"/>
          <w:szCs w:val="21"/>
          <w:lang w:val="en-US" w:eastAsia="zh-CN"/>
        </w:rPr>
      </w:pPr>
      <w:r>
        <w:rPr>
          <w:rFonts w:hint="default" w:ascii="Times New Roman" w:hAnsi="Times New Roman" w:cs="Times New Roman"/>
          <w:b w:val="0"/>
          <w:bCs w:val="0"/>
          <w:sz w:val="21"/>
          <w:szCs w:val="21"/>
          <w:lang w:val="en-US" w:eastAsia="zh-CN"/>
        </w:rPr>
        <w:t>4.1坚持“十分珍惜、合理利用土地和切实保护耕地”的基本国策，规范开展高标准基本农田建设。</w:t>
      </w:r>
    </w:p>
    <w:p>
      <w:pPr>
        <w:spacing w:line="360" w:lineRule="auto"/>
        <w:ind w:firstLine="420" w:firstLineChars="200"/>
        <w:jc w:val="both"/>
        <w:rPr>
          <w:rFonts w:hint="default" w:ascii="Times New Roman" w:hAnsi="Times New Roman" w:cs="Times New Roman"/>
          <w:b w:val="0"/>
          <w:bCs w:val="0"/>
          <w:sz w:val="21"/>
          <w:szCs w:val="21"/>
          <w:lang w:val="en-US" w:eastAsia="zh-CN"/>
        </w:rPr>
      </w:pPr>
      <w:r>
        <w:rPr>
          <w:rFonts w:hint="default" w:ascii="Times New Roman" w:hAnsi="Times New Roman" w:cs="Times New Roman"/>
          <w:b w:val="0"/>
          <w:bCs w:val="0"/>
          <w:sz w:val="21"/>
          <w:szCs w:val="21"/>
          <w:lang w:val="en-US" w:eastAsia="zh-CN"/>
        </w:rPr>
        <w:t>4.2坚持规划引导，以土地利用总体规划和土地整治规划为依据，兼顾相关部门规划，统筹安排，规模整治，优先在基本农田范围内建设</w:t>
      </w:r>
      <w:r>
        <w:rPr>
          <w:rFonts w:hint="eastAsia" w:cs="Times New Roman"/>
          <w:b w:val="0"/>
          <w:bCs w:val="0"/>
          <w:sz w:val="21"/>
          <w:szCs w:val="21"/>
          <w:lang w:val="en-US" w:eastAsia="zh-CN"/>
        </w:rPr>
        <w:t>地力提升</w:t>
      </w:r>
      <w:r>
        <w:rPr>
          <w:rFonts w:hint="eastAsia" w:ascii="Times New Roman" w:hAnsi="Times New Roman" w:cs="Times New Roman"/>
          <w:b w:val="0"/>
          <w:bCs w:val="0"/>
          <w:sz w:val="21"/>
          <w:szCs w:val="21"/>
          <w:lang w:val="en-US" w:eastAsia="zh-CN"/>
        </w:rPr>
        <w:t>工程</w:t>
      </w:r>
      <w:r>
        <w:rPr>
          <w:rFonts w:hint="default" w:ascii="Times New Roman" w:hAnsi="Times New Roman" w:cs="Times New Roman"/>
          <w:b w:val="0"/>
          <w:bCs w:val="0"/>
          <w:sz w:val="21"/>
          <w:szCs w:val="21"/>
          <w:lang w:val="en-US" w:eastAsia="zh-CN"/>
        </w:rPr>
        <w:t>。</w:t>
      </w:r>
    </w:p>
    <w:p>
      <w:pPr>
        <w:spacing w:line="360" w:lineRule="auto"/>
        <w:ind w:firstLine="420" w:firstLineChars="200"/>
        <w:jc w:val="both"/>
        <w:rPr>
          <w:rFonts w:hint="default" w:ascii="Times New Roman" w:hAnsi="Times New Roman" w:cs="Times New Roman"/>
          <w:b w:val="0"/>
          <w:bCs w:val="0"/>
          <w:sz w:val="21"/>
          <w:szCs w:val="21"/>
          <w:lang w:val="en-US" w:eastAsia="zh-CN"/>
        </w:rPr>
      </w:pPr>
      <w:r>
        <w:rPr>
          <w:rFonts w:hint="default" w:ascii="Times New Roman" w:hAnsi="Times New Roman" w:cs="Times New Roman"/>
          <w:b w:val="0"/>
          <w:bCs w:val="0"/>
          <w:sz w:val="21"/>
          <w:szCs w:val="21"/>
          <w:lang w:val="en-US" w:eastAsia="zh-CN"/>
        </w:rPr>
        <w:t>4.3坚持因地制宜，实行差别化整治，根据不同区域自然资源特点、社会经济发展水平、土地利用状况，采取</w:t>
      </w:r>
      <w:r>
        <w:rPr>
          <w:rFonts w:hint="eastAsia" w:ascii="Times New Roman" w:hAnsi="Times New Roman" w:cs="Times New Roman"/>
          <w:b w:val="0"/>
          <w:bCs w:val="0"/>
          <w:sz w:val="21"/>
          <w:szCs w:val="21"/>
          <w:lang w:val="en-US" w:eastAsia="zh-CN"/>
        </w:rPr>
        <w:t>土壤改良</w:t>
      </w:r>
      <w:r>
        <w:rPr>
          <w:rFonts w:hint="default" w:ascii="Times New Roman" w:hAnsi="Times New Roman" w:cs="Times New Roman"/>
          <w:b w:val="0"/>
          <w:bCs w:val="0"/>
          <w:sz w:val="21"/>
          <w:szCs w:val="21"/>
          <w:lang w:val="en-US" w:eastAsia="zh-CN"/>
        </w:rPr>
        <w:t>整治措施</w:t>
      </w:r>
      <w:r>
        <w:rPr>
          <w:rFonts w:hint="eastAsia" w:cs="Times New Roman"/>
          <w:b w:val="0"/>
          <w:bCs w:val="0"/>
          <w:sz w:val="21"/>
          <w:szCs w:val="21"/>
          <w:lang w:val="en-US" w:eastAsia="zh-CN"/>
        </w:rPr>
        <w:t>，消除耕地生产障碍，提升土壤肥力，降低或消除影响农田综合生产能力的限制因素</w:t>
      </w:r>
      <w:r>
        <w:rPr>
          <w:rFonts w:hint="default" w:ascii="Times New Roman" w:hAnsi="Times New Roman" w:cs="Times New Roman"/>
          <w:b w:val="0"/>
          <w:bCs w:val="0"/>
          <w:sz w:val="21"/>
          <w:szCs w:val="21"/>
          <w:lang w:val="en-US" w:eastAsia="zh-CN"/>
        </w:rPr>
        <w:t>。</w:t>
      </w:r>
    </w:p>
    <w:p>
      <w:pPr>
        <w:spacing w:line="360" w:lineRule="auto"/>
        <w:ind w:firstLine="420" w:firstLineChars="200"/>
        <w:jc w:val="both"/>
        <w:rPr>
          <w:rFonts w:hint="default" w:ascii="Times New Roman" w:hAnsi="Times New Roman" w:cs="Times New Roman"/>
          <w:b w:val="0"/>
          <w:bCs w:val="0"/>
          <w:sz w:val="21"/>
          <w:szCs w:val="21"/>
          <w:lang w:val="en-US" w:eastAsia="zh-CN"/>
        </w:rPr>
      </w:pPr>
      <w:r>
        <w:rPr>
          <w:rFonts w:hint="default" w:ascii="Times New Roman" w:hAnsi="Times New Roman" w:cs="Times New Roman"/>
          <w:b w:val="0"/>
          <w:bCs w:val="0"/>
          <w:sz w:val="21"/>
          <w:szCs w:val="21"/>
          <w:lang w:val="en-US" w:eastAsia="zh-CN"/>
        </w:rPr>
        <w:t>4.4 坚持数量、质量、生态并重，促进基本农田数量稳定、质量提高、生态良好。</w:t>
      </w:r>
    </w:p>
    <w:p>
      <w:pPr>
        <w:spacing w:line="360" w:lineRule="auto"/>
        <w:ind w:firstLine="420" w:firstLineChars="200"/>
        <w:jc w:val="both"/>
        <w:rPr>
          <w:rFonts w:hint="default" w:ascii="Times New Roman" w:hAnsi="Times New Roman" w:cs="Times New Roman"/>
          <w:b w:val="0"/>
          <w:bCs w:val="0"/>
          <w:sz w:val="21"/>
          <w:szCs w:val="21"/>
          <w:lang w:val="en-US" w:eastAsia="zh-CN"/>
        </w:rPr>
      </w:pPr>
      <w:r>
        <w:rPr>
          <w:rFonts w:hint="default" w:ascii="Times New Roman" w:hAnsi="Times New Roman" w:cs="Times New Roman"/>
          <w:b w:val="0"/>
          <w:bCs w:val="0"/>
          <w:sz w:val="21"/>
          <w:szCs w:val="21"/>
          <w:lang w:val="en-US" w:eastAsia="zh-CN"/>
        </w:rPr>
        <w:t>4.5坚持农民主体地位，充分尊重农民意愿，维护土地权利人合法权益，依法保障农民的知情权、参与权和受益权，鼓励农民采用多种形式参与</w:t>
      </w:r>
      <w:r>
        <w:rPr>
          <w:rFonts w:hint="eastAsia" w:cs="Times New Roman"/>
          <w:b w:val="0"/>
          <w:bCs w:val="0"/>
          <w:sz w:val="21"/>
          <w:szCs w:val="21"/>
          <w:lang w:val="en-US" w:eastAsia="zh-CN"/>
        </w:rPr>
        <w:t>农田地力提升</w:t>
      </w:r>
      <w:r>
        <w:rPr>
          <w:rFonts w:hint="default" w:ascii="Times New Roman" w:hAnsi="Times New Roman" w:cs="Times New Roman"/>
          <w:b w:val="0"/>
          <w:bCs w:val="0"/>
          <w:sz w:val="21"/>
          <w:szCs w:val="21"/>
          <w:lang w:val="en-US" w:eastAsia="zh-CN"/>
        </w:rPr>
        <w:t>工程建设。</w:t>
      </w:r>
    </w:p>
    <w:p>
      <w:pPr>
        <w:spacing w:line="360" w:lineRule="auto"/>
        <w:ind w:firstLine="420" w:firstLineChars="200"/>
        <w:jc w:val="both"/>
        <w:rPr>
          <w:rFonts w:hint="default" w:ascii="Times New Roman" w:hAnsi="Times New Roman" w:cs="Times New Roman"/>
          <w:b w:val="0"/>
          <w:bCs w:val="0"/>
          <w:sz w:val="21"/>
          <w:szCs w:val="21"/>
          <w:lang w:val="en-US" w:eastAsia="zh-CN"/>
        </w:rPr>
      </w:pPr>
      <w:r>
        <w:rPr>
          <w:rFonts w:hint="default" w:ascii="Times New Roman" w:hAnsi="Times New Roman" w:cs="Times New Roman"/>
          <w:b w:val="0"/>
          <w:bCs w:val="0"/>
          <w:sz w:val="21"/>
          <w:szCs w:val="21"/>
          <w:lang w:val="en-US" w:eastAsia="zh-CN"/>
        </w:rPr>
        <w:t>4.6以土地整治专项资金为引导，聚合相关涉农资金，集中投入，引导和规范社会力量参与。</w:t>
      </w:r>
    </w:p>
    <w:p>
      <w:pPr>
        <w:pStyle w:val="2"/>
        <w:bidi w:val="0"/>
        <w:rPr>
          <w:rFonts w:hint="default" w:ascii="黑体" w:hAnsi="黑体" w:eastAsia="黑体" w:cs="黑体"/>
          <w:b w:val="0"/>
          <w:bCs w:val="0"/>
          <w:sz w:val="21"/>
          <w:szCs w:val="21"/>
          <w:lang w:val="en-US" w:eastAsia="zh-CN"/>
        </w:rPr>
      </w:pPr>
      <w:bookmarkStart w:id="12" w:name="_Toc30793"/>
      <w:bookmarkStart w:id="13" w:name="_Toc21104"/>
      <w:r>
        <w:rPr>
          <w:rFonts w:hint="eastAsia" w:ascii="黑体" w:hAnsi="黑体" w:eastAsia="黑体" w:cs="黑体"/>
          <w:b w:val="0"/>
          <w:bCs w:val="0"/>
          <w:sz w:val="21"/>
          <w:szCs w:val="21"/>
          <w:lang w:val="en-US" w:eastAsia="zh-CN"/>
        </w:rPr>
        <w:t>5 地力提升基本原则</w:t>
      </w:r>
      <w:bookmarkEnd w:id="12"/>
      <w:bookmarkEnd w:id="13"/>
    </w:p>
    <w:p>
      <w:pPr>
        <w:spacing w:line="360" w:lineRule="auto"/>
        <w:ind w:firstLine="420" w:firstLineChars="200"/>
        <w:jc w:val="both"/>
        <w:rPr>
          <w:rFonts w:hint="default"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5.1项目区实行</w:t>
      </w:r>
      <w:r>
        <w:rPr>
          <w:rFonts w:hint="eastAsia" w:cs="Times New Roman"/>
          <w:b w:val="0"/>
          <w:bCs w:val="0"/>
          <w:sz w:val="21"/>
          <w:szCs w:val="21"/>
          <w:lang w:val="en-US" w:eastAsia="zh-CN"/>
        </w:rPr>
        <w:t>地力提升</w:t>
      </w:r>
      <w:r>
        <w:rPr>
          <w:rFonts w:hint="eastAsia" w:ascii="Times New Roman" w:hAnsi="Times New Roman" w:cs="Times New Roman"/>
          <w:b w:val="0"/>
          <w:bCs w:val="0"/>
          <w:sz w:val="21"/>
          <w:szCs w:val="21"/>
          <w:lang w:val="en-US" w:eastAsia="zh-CN"/>
        </w:rPr>
        <w:t>等综合技术措施治理原则。围绕当地优质特色农产品和产业结构调整的要求建设</w:t>
      </w:r>
      <w:r>
        <w:rPr>
          <w:rFonts w:hint="eastAsia" w:cs="Times New Roman"/>
          <w:b w:val="0"/>
          <w:bCs w:val="0"/>
          <w:sz w:val="21"/>
          <w:szCs w:val="21"/>
          <w:lang w:val="en-US" w:eastAsia="zh-CN"/>
        </w:rPr>
        <w:t>地力提升</w:t>
      </w:r>
      <w:r>
        <w:rPr>
          <w:rFonts w:hint="eastAsia" w:ascii="Times New Roman" w:hAnsi="Times New Roman" w:cs="Times New Roman"/>
          <w:b w:val="0"/>
          <w:bCs w:val="0"/>
          <w:sz w:val="21"/>
          <w:szCs w:val="21"/>
          <w:lang w:val="en-US" w:eastAsia="zh-CN"/>
        </w:rPr>
        <w:t>工程，与发展特色种植农业，建设产业基地相结合，与改善生态环境相结合，做好绿色农田建设示范工作；</w:t>
      </w:r>
    </w:p>
    <w:p>
      <w:pPr>
        <w:spacing w:line="360" w:lineRule="auto"/>
        <w:ind w:firstLine="420" w:firstLineChars="200"/>
        <w:jc w:val="both"/>
        <w:rPr>
          <w:rFonts w:hint="default"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5.2坚持因地制宜的原则。高标准农田建设</w:t>
      </w:r>
      <w:r>
        <w:rPr>
          <w:rFonts w:hint="eastAsia" w:cs="Times New Roman"/>
          <w:b w:val="0"/>
          <w:bCs w:val="0"/>
          <w:sz w:val="21"/>
          <w:szCs w:val="21"/>
          <w:lang w:val="en-US" w:eastAsia="zh-CN"/>
        </w:rPr>
        <w:t>地力提升</w:t>
      </w:r>
      <w:r>
        <w:rPr>
          <w:rFonts w:hint="eastAsia" w:ascii="Times New Roman" w:hAnsi="Times New Roman" w:cs="Times New Roman"/>
          <w:b w:val="0"/>
          <w:bCs w:val="0"/>
          <w:sz w:val="21"/>
          <w:szCs w:val="21"/>
          <w:lang w:val="en-US" w:eastAsia="zh-CN"/>
        </w:rPr>
        <w:t>工程要尽快改善项目区农业生产条件，合理利用水土资源，指定合理的</w:t>
      </w:r>
      <w:r>
        <w:rPr>
          <w:rFonts w:hint="eastAsia" w:cs="Times New Roman"/>
          <w:b w:val="0"/>
          <w:bCs w:val="0"/>
          <w:sz w:val="21"/>
          <w:szCs w:val="21"/>
          <w:lang w:val="en-US" w:eastAsia="zh-CN"/>
        </w:rPr>
        <w:t>农田地力提升</w:t>
      </w:r>
      <w:r>
        <w:rPr>
          <w:rFonts w:hint="eastAsia" w:ascii="Times New Roman" w:hAnsi="Times New Roman" w:cs="Times New Roman"/>
          <w:b w:val="0"/>
          <w:bCs w:val="0"/>
          <w:sz w:val="21"/>
          <w:szCs w:val="21"/>
          <w:lang w:val="en-US" w:eastAsia="zh-CN"/>
        </w:rPr>
        <w:t>技术措施，不断提高农田地力，切实增加农民收入；</w:t>
      </w:r>
    </w:p>
    <w:p>
      <w:pPr>
        <w:spacing w:line="360" w:lineRule="auto"/>
        <w:ind w:firstLine="420" w:firstLineChars="200"/>
        <w:jc w:val="both"/>
        <w:rPr>
          <w:rFonts w:hint="default"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5.3坚持统筹规划、突出重点的原则。坚持规划先行，科学制定</w:t>
      </w:r>
      <w:r>
        <w:rPr>
          <w:rFonts w:hint="eastAsia" w:cs="Times New Roman"/>
          <w:b w:val="0"/>
          <w:bCs w:val="0"/>
          <w:sz w:val="21"/>
          <w:szCs w:val="21"/>
          <w:lang w:val="en-US" w:eastAsia="zh-CN"/>
        </w:rPr>
        <w:t>地力提升</w:t>
      </w:r>
      <w:r>
        <w:rPr>
          <w:rFonts w:hint="eastAsia" w:ascii="Times New Roman" w:hAnsi="Times New Roman" w:cs="Times New Roman"/>
          <w:b w:val="0"/>
          <w:bCs w:val="0"/>
          <w:sz w:val="21"/>
          <w:szCs w:val="21"/>
          <w:lang w:val="en-US" w:eastAsia="zh-CN"/>
        </w:rPr>
        <w:t>示范工程中长期规划和年度计划，确定发展的重点区域、重点项目，明确资金的重点投向；</w:t>
      </w:r>
    </w:p>
    <w:p>
      <w:pPr>
        <w:spacing w:line="360" w:lineRule="auto"/>
        <w:ind w:firstLine="420" w:firstLineChars="200"/>
        <w:jc w:val="both"/>
        <w:rPr>
          <w:rFonts w:hint="default"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5.4坚持科学布局、典型示范的原则。根据区域特点，因地制宜采取不同的改良模式，推动农田地力提升土壤改良示范工程协调发展，采取综合措施，把中低产田改造成为旱涝保收、高产稳产、节水高效的高标准农田；</w:t>
      </w:r>
    </w:p>
    <w:p>
      <w:pPr>
        <w:spacing w:line="360" w:lineRule="auto"/>
        <w:ind w:firstLine="420" w:firstLineChars="200"/>
        <w:jc w:val="both"/>
        <w:rPr>
          <w:rFonts w:hint="default"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5.5坚持政府主导、农民主体的原则；</w:t>
      </w:r>
    </w:p>
    <w:p>
      <w:pPr>
        <w:spacing w:line="360" w:lineRule="auto"/>
        <w:ind w:firstLine="420" w:firstLineChars="200"/>
        <w:jc w:val="both"/>
        <w:rPr>
          <w:rFonts w:hint="default"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5.6</w:t>
      </w:r>
      <w:r>
        <w:rPr>
          <w:rFonts w:hint="default" w:ascii="Times New Roman" w:hAnsi="Times New Roman" w:cs="Times New Roman"/>
          <w:b w:val="0"/>
          <w:bCs w:val="0"/>
          <w:sz w:val="21"/>
          <w:szCs w:val="21"/>
          <w:lang w:val="en-US" w:eastAsia="zh-CN"/>
        </w:rPr>
        <w:t>注重群众参与原则。</w:t>
      </w:r>
    </w:p>
    <w:p>
      <w:pPr>
        <w:pStyle w:val="2"/>
        <w:bidi w:val="0"/>
        <w:rPr>
          <w:rFonts w:hint="eastAsia" w:ascii="黑体" w:hAnsi="黑体" w:eastAsia="黑体" w:cs="黑体"/>
          <w:b w:val="0"/>
          <w:bCs w:val="0"/>
          <w:sz w:val="21"/>
          <w:szCs w:val="21"/>
          <w:lang w:val="en-US" w:eastAsia="zh-CN"/>
        </w:rPr>
      </w:pPr>
      <w:bookmarkStart w:id="14" w:name="_Toc21867"/>
      <w:bookmarkStart w:id="15" w:name="_Toc20481"/>
      <w:r>
        <w:rPr>
          <w:rFonts w:hint="eastAsia" w:ascii="黑体" w:hAnsi="黑体" w:eastAsia="黑体" w:cs="黑体"/>
          <w:b w:val="0"/>
          <w:bCs w:val="0"/>
          <w:sz w:val="21"/>
          <w:szCs w:val="21"/>
          <w:lang w:val="en-US" w:eastAsia="zh-CN"/>
        </w:rPr>
        <w:t>6 地力提升目标</w:t>
      </w:r>
      <w:bookmarkEnd w:id="14"/>
      <w:bookmarkEnd w:id="15"/>
    </w:p>
    <w:p>
      <w:pPr>
        <w:spacing w:line="360" w:lineRule="auto"/>
        <w:ind w:firstLine="420" w:firstLineChars="200"/>
        <w:jc w:val="both"/>
        <w:rPr>
          <w:rFonts w:hint="eastAsia"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工程建设的总体目标是通过“优化施肥”、“酸碱调节”等技术措施进行综合整治，旨在项目区建设高产、优质、高效的农田示范基地，增加农民收入，带动当地农民脱贫致富奔小康，实现良好的社会、经济和生态效益。</w:t>
      </w:r>
    </w:p>
    <w:p>
      <w:pPr>
        <w:spacing w:line="360" w:lineRule="auto"/>
        <w:ind w:firstLine="420" w:firstLineChars="200"/>
        <w:jc w:val="both"/>
        <w:rPr>
          <w:rFonts w:hint="eastAsia"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6.1以高标准农田建设工程为依托，进一步改善当前耕地质量，促进农业增效、农民增收，保障农村经济快速发展。</w:t>
      </w:r>
    </w:p>
    <w:p>
      <w:pPr>
        <w:spacing w:line="360" w:lineRule="auto"/>
        <w:ind w:firstLine="420" w:firstLineChars="200"/>
        <w:jc w:val="both"/>
        <w:rPr>
          <w:rFonts w:hint="default"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6.2通过合理的土地翻耕、测土配方施肥等技术措施，疏松土壤，增加土壤孔隙度，改善土壤结构，提升肥料利用率，减少化肥、农药用量。</w:t>
      </w:r>
    </w:p>
    <w:p>
      <w:pPr>
        <w:spacing w:line="360" w:lineRule="auto"/>
        <w:ind w:firstLine="420" w:firstLineChars="200"/>
        <w:jc w:val="both"/>
        <w:rPr>
          <w:rFonts w:hint="eastAsia"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6.3依托土地平整、农田灌溉与排水、田间道路、农田防护与生态环境保持等工程的建立，</w:t>
      </w:r>
      <w:r>
        <w:rPr>
          <w:rFonts w:hint="eastAsia" w:cs="Times New Roman"/>
          <w:b w:val="0"/>
          <w:bCs w:val="0"/>
          <w:sz w:val="21"/>
          <w:szCs w:val="21"/>
          <w:lang w:val="en-US" w:eastAsia="zh-CN"/>
        </w:rPr>
        <w:t>农田地力提升</w:t>
      </w:r>
      <w:r>
        <w:rPr>
          <w:rFonts w:hint="eastAsia" w:ascii="Times New Roman" w:hAnsi="Times New Roman" w:cs="Times New Roman"/>
          <w:b w:val="0"/>
          <w:bCs w:val="0"/>
          <w:sz w:val="21"/>
          <w:szCs w:val="21"/>
          <w:lang w:val="en-US" w:eastAsia="zh-CN"/>
        </w:rPr>
        <w:t>工程完工之后耕地地力平均提高0.5个</w:t>
      </w:r>
      <w:r>
        <w:rPr>
          <w:rFonts w:hint="eastAsia" w:cs="Times New Roman"/>
          <w:b w:val="0"/>
          <w:bCs w:val="0"/>
          <w:sz w:val="21"/>
          <w:szCs w:val="21"/>
          <w:lang w:val="en-US" w:eastAsia="zh-CN"/>
        </w:rPr>
        <w:t>等级</w:t>
      </w:r>
      <w:r>
        <w:rPr>
          <w:rFonts w:hint="eastAsia" w:ascii="Times New Roman" w:hAnsi="Times New Roman" w:cs="Times New Roman"/>
          <w:b w:val="0"/>
          <w:bCs w:val="0"/>
          <w:sz w:val="21"/>
          <w:szCs w:val="21"/>
          <w:lang w:val="en-US" w:eastAsia="zh-CN"/>
        </w:rPr>
        <w:t>以上，使社会、经济和生态效益达到最大化。</w:t>
      </w:r>
    </w:p>
    <w:p>
      <w:pPr>
        <w:pStyle w:val="2"/>
        <w:bidi w:val="0"/>
        <w:rPr>
          <w:rFonts w:hint="eastAsia" w:ascii="黑体" w:hAnsi="黑体" w:eastAsia="黑体" w:cs="黑体"/>
          <w:b w:val="0"/>
          <w:bCs w:val="0"/>
          <w:sz w:val="21"/>
          <w:szCs w:val="21"/>
          <w:lang w:val="en-US" w:eastAsia="zh-CN"/>
        </w:rPr>
      </w:pPr>
      <w:bookmarkStart w:id="16" w:name="_Toc21669"/>
      <w:bookmarkStart w:id="17" w:name="_Toc20981"/>
      <w:r>
        <w:rPr>
          <w:rFonts w:hint="eastAsia" w:ascii="黑体" w:hAnsi="黑体" w:eastAsia="黑体" w:cs="黑体"/>
          <w:b w:val="0"/>
          <w:bCs w:val="0"/>
          <w:sz w:val="21"/>
          <w:szCs w:val="21"/>
          <w:lang w:val="en-US" w:eastAsia="zh-CN"/>
        </w:rPr>
        <w:t>7 土壤调查与耕地质量评价</w:t>
      </w:r>
      <w:bookmarkEnd w:id="16"/>
      <w:bookmarkEnd w:id="17"/>
    </w:p>
    <w:p>
      <w:pPr>
        <w:spacing w:line="360" w:lineRule="auto"/>
        <w:jc w:val="both"/>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7.1土壤调查</w:t>
      </w:r>
    </w:p>
    <w:p>
      <w:pPr>
        <w:spacing w:line="360" w:lineRule="auto"/>
        <w:jc w:val="both"/>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7.1.1土壤样品采集</w:t>
      </w:r>
    </w:p>
    <w:p>
      <w:pPr>
        <w:spacing w:line="360" w:lineRule="auto"/>
        <w:ind w:firstLine="420" w:firstLineChars="200"/>
        <w:jc w:val="both"/>
        <w:rPr>
          <w:rFonts w:hint="default"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按照HJ/T 166 土壤环境监测技术规范对土壤点位进行布局。</w:t>
      </w:r>
    </w:p>
    <w:p>
      <w:pPr>
        <w:spacing w:line="360" w:lineRule="auto"/>
        <w:ind w:firstLine="420" w:firstLineChars="200"/>
        <w:jc w:val="both"/>
        <w:rPr>
          <w:rFonts w:hint="default" w:ascii="Times New Roman" w:hAnsi="Times New Roman" w:cs="Times New Roman"/>
          <w:b w:val="0"/>
          <w:bCs w:val="0"/>
          <w:sz w:val="21"/>
          <w:szCs w:val="21"/>
          <w:lang w:val="en-US" w:eastAsia="zh-CN"/>
        </w:rPr>
      </w:pPr>
      <w:r>
        <w:rPr>
          <w:rFonts w:hint="default" w:ascii="Times New Roman" w:hAnsi="Times New Roman" w:cs="Times New Roman"/>
          <w:b w:val="0"/>
          <w:bCs w:val="0"/>
          <w:sz w:val="21"/>
          <w:szCs w:val="21"/>
          <w:lang w:val="en-US" w:eastAsia="zh-CN"/>
        </w:rPr>
        <w:t>按照NY/T 1121.1 土壤检测 第1部分：土壤样品的采集、处理和贮存中规定执行。</w:t>
      </w:r>
    </w:p>
    <w:p>
      <w:pPr>
        <w:spacing w:line="360" w:lineRule="auto"/>
        <w:jc w:val="both"/>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7.1.2土壤样品的测定</w:t>
      </w:r>
    </w:p>
    <w:p>
      <w:pPr>
        <w:spacing w:line="360" w:lineRule="auto"/>
        <w:ind w:firstLine="420" w:firstLineChars="200"/>
        <w:jc w:val="both"/>
        <w:rPr>
          <w:rFonts w:hint="eastAsia"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按照NY/T 1121 土壤检测中的方法对土壤pH值、有机质、机械组成、土壤容重等进行检测。</w:t>
      </w:r>
    </w:p>
    <w:p>
      <w:pPr>
        <w:spacing w:line="360" w:lineRule="auto"/>
        <w:jc w:val="both"/>
        <w:rPr>
          <w:rFonts w:hint="default"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7.1.3耕地质量评价</w:t>
      </w:r>
    </w:p>
    <w:p>
      <w:pPr>
        <w:spacing w:line="360" w:lineRule="auto"/>
        <w:ind w:firstLine="420" w:firstLineChars="200"/>
        <w:jc w:val="both"/>
        <w:rPr>
          <w:rFonts w:hint="eastAsia"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按照GB/T 33469 耕地质量等级划分标准、全国土壤养分分级标准及项目区土壤检测结果，对项目区土壤养分划分质量等级和土壤耕地质量分级。并根据项目区土壤质量状况制定科学的</w:t>
      </w:r>
      <w:r>
        <w:rPr>
          <w:rFonts w:hint="eastAsia" w:cs="Times New Roman"/>
          <w:b w:val="0"/>
          <w:bCs w:val="0"/>
          <w:sz w:val="21"/>
          <w:szCs w:val="21"/>
          <w:lang w:val="en-US" w:eastAsia="zh-CN"/>
        </w:rPr>
        <w:t>农田地力提升</w:t>
      </w:r>
      <w:r>
        <w:rPr>
          <w:rFonts w:hint="eastAsia" w:ascii="Times New Roman" w:hAnsi="Times New Roman" w:cs="Times New Roman"/>
          <w:b w:val="0"/>
          <w:bCs w:val="0"/>
          <w:sz w:val="21"/>
          <w:szCs w:val="21"/>
          <w:lang w:val="en-US" w:eastAsia="zh-CN"/>
        </w:rPr>
        <w:t>技术措施</w:t>
      </w:r>
      <w:r>
        <w:rPr>
          <w:rFonts w:hint="eastAsia" w:cs="Times New Roman"/>
          <w:b w:val="0"/>
          <w:bCs w:val="0"/>
          <w:sz w:val="21"/>
          <w:szCs w:val="21"/>
          <w:lang w:val="en-US" w:eastAsia="zh-CN"/>
        </w:rPr>
        <w:t>，耕地质量等级评价调查表见附件A</w:t>
      </w:r>
      <w:r>
        <w:rPr>
          <w:rFonts w:hint="eastAsia" w:ascii="Times New Roman" w:hAnsi="Times New Roman" w:cs="Times New Roman"/>
          <w:b w:val="0"/>
          <w:bCs w:val="0"/>
          <w:sz w:val="21"/>
          <w:szCs w:val="21"/>
          <w:lang w:val="en-US" w:eastAsia="zh-CN"/>
        </w:rPr>
        <w:t>。</w:t>
      </w:r>
      <w:bookmarkStart w:id="30" w:name="_GoBack"/>
      <w:bookmarkEnd w:id="30"/>
    </w:p>
    <w:p>
      <w:pPr>
        <w:spacing w:line="360" w:lineRule="auto"/>
        <w:ind w:firstLine="420" w:firstLineChars="200"/>
        <w:jc w:val="center"/>
        <w:rPr>
          <w:rFonts w:hint="default"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表1 全国土壤养分分级标准</w:t>
      </w:r>
    </w:p>
    <w:tbl>
      <w:tblPr>
        <w:tblStyle w:val="29"/>
        <w:tblW w:w="845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18"/>
        <w:gridCol w:w="737"/>
        <w:gridCol w:w="1213"/>
        <w:gridCol w:w="1391"/>
        <w:gridCol w:w="1391"/>
        <w:gridCol w:w="1241"/>
        <w:gridCol w:w="8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级别</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1</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2</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3</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4</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5</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丰缺</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极高</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高</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中上</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中</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低</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极低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default" w:ascii="Times New Roman" w:hAnsi="Times New Roman" w:eastAsia="宋体" w:cs="Times New Roman"/>
                <w:b w:val="0"/>
                <w:bCs w:val="0"/>
                <w:i w:val="0"/>
                <w:iCs w:val="0"/>
                <w:color w:val="000000"/>
                <w:kern w:val="0"/>
                <w:sz w:val="18"/>
                <w:szCs w:val="18"/>
                <w:u w:val="none"/>
                <w:lang w:val="en-US" w:eastAsia="zh-CN" w:bidi="ar"/>
              </w:rPr>
              <w:t>有机质</w:t>
            </w:r>
          </w:p>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（g/kg）</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&gt;40</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30-40</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20.00-30.00</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10.0-20.0</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6.00-10.00</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&lt;6.00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全氮含量（g/kg）</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&gt;2</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1.50-2.00</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1.00-1.50</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0.75-1.00</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0.50-0.75</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&lt;0.30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碱解氮（mg/kg）</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&gt;150</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120-150</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90.00-120.00</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60.00-90.00</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30.00-60.00</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&lt;30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全磷(P</w:t>
            </w:r>
            <w:r>
              <w:rPr>
                <w:rStyle w:val="118"/>
                <w:rFonts w:hint="default" w:ascii="Times New Roman" w:hAnsi="Times New Roman" w:cs="Times New Roman"/>
                <w:b w:val="0"/>
                <w:bCs w:val="0"/>
                <w:sz w:val="18"/>
                <w:szCs w:val="18"/>
                <w:lang w:val="en-US" w:eastAsia="zh-CN" w:bidi="ar"/>
              </w:rPr>
              <w:t>2</w:t>
            </w:r>
            <w:r>
              <w:rPr>
                <w:rStyle w:val="119"/>
                <w:rFonts w:hint="default" w:ascii="Times New Roman" w:hAnsi="Times New Roman" w:cs="Times New Roman"/>
                <w:b w:val="0"/>
                <w:bCs w:val="0"/>
                <w:sz w:val="18"/>
                <w:szCs w:val="18"/>
                <w:lang w:val="en-US" w:eastAsia="zh-CN" w:bidi="ar"/>
              </w:rPr>
              <w:t>O</w:t>
            </w:r>
            <w:r>
              <w:rPr>
                <w:rStyle w:val="118"/>
                <w:rFonts w:hint="default" w:ascii="Times New Roman" w:hAnsi="Times New Roman" w:cs="Times New Roman"/>
                <w:b w:val="0"/>
                <w:bCs w:val="0"/>
                <w:sz w:val="18"/>
                <w:szCs w:val="18"/>
                <w:lang w:val="en-US" w:eastAsia="zh-CN" w:bidi="ar"/>
              </w:rPr>
              <w:t>5</w:t>
            </w:r>
            <w:r>
              <w:rPr>
                <w:rStyle w:val="119"/>
                <w:rFonts w:hint="default" w:ascii="Times New Roman" w:hAnsi="Times New Roman" w:cs="Times New Roman"/>
                <w:b w:val="0"/>
                <w:bCs w:val="0"/>
                <w:sz w:val="18"/>
                <w:szCs w:val="18"/>
                <w:lang w:val="en-US" w:eastAsia="zh-CN" w:bidi="ar"/>
              </w:rPr>
              <w:t>)（g/kg）</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&gt;2</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1.50-2.00</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1.00-1.50</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0.75-1.00</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0.50-0.75</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&lt;0.50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default" w:ascii="Times New Roman" w:hAnsi="Times New Roman" w:eastAsia="宋体" w:cs="Times New Roman"/>
                <w:b w:val="0"/>
                <w:bCs w:val="0"/>
                <w:i w:val="0"/>
                <w:iCs w:val="0"/>
                <w:color w:val="000000"/>
                <w:kern w:val="0"/>
                <w:sz w:val="18"/>
                <w:szCs w:val="18"/>
                <w:u w:val="none"/>
                <w:lang w:val="en-US" w:eastAsia="zh-CN" w:bidi="ar"/>
              </w:rPr>
              <w:t>速效磷(P</w:t>
            </w:r>
            <w:r>
              <w:rPr>
                <w:rFonts w:hint="default" w:ascii="Times New Roman" w:hAnsi="Times New Roman" w:eastAsia="宋体" w:cs="Times New Roman"/>
                <w:b w:val="0"/>
                <w:bCs w:val="0"/>
                <w:i w:val="0"/>
                <w:iCs w:val="0"/>
                <w:color w:val="000000"/>
                <w:kern w:val="0"/>
                <w:sz w:val="18"/>
                <w:szCs w:val="18"/>
                <w:u w:val="none"/>
                <w:vertAlign w:val="subscript"/>
                <w:lang w:val="en-US" w:eastAsia="zh-CN" w:bidi="ar"/>
              </w:rPr>
              <w:t>2</w:t>
            </w:r>
            <w:r>
              <w:rPr>
                <w:rFonts w:hint="default" w:ascii="Times New Roman" w:hAnsi="Times New Roman" w:eastAsia="宋体" w:cs="Times New Roman"/>
                <w:b w:val="0"/>
                <w:bCs w:val="0"/>
                <w:i w:val="0"/>
                <w:iCs w:val="0"/>
                <w:color w:val="000000"/>
                <w:kern w:val="0"/>
                <w:sz w:val="18"/>
                <w:szCs w:val="18"/>
                <w:u w:val="none"/>
                <w:lang w:val="en-US" w:eastAsia="zh-CN" w:bidi="ar"/>
              </w:rPr>
              <w:t>O</w:t>
            </w:r>
            <w:r>
              <w:rPr>
                <w:rFonts w:hint="default" w:ascii="Times New Roman" w:hAnsi="Times New Roman" w:eastAsia="宋体" w:cs="Times New Roman"/>
                <w:b w:val="0"/>
                <w:bCs w:val="0"/>
                <w:i w:val="0"/>
                <w:iCs w:val="0"/>
                <w:color w:val="000000"/>
                <w:kern w:val="0"/>
                <w:sz w:val="18"/>
                <w:szCs w:val="18"/>
                <w:u w:val="none"/>
                <w:vertAlign w:val="subscript"/>
                <w:lang w:val="en-US" w:eastAsia="zh-CN" w:bidi="ar"/>
              </w:rPr>
              <w:t>5</w:t>
            </w:r>
            <w:r>
              <w:rPr>
                <w:rFonts w:hint="default" w:ascii="Times New Roman" w:hAnsi="Times New Roman" w:eastAsia="宋体" w:cs="Times New Roman"/>
                <w:b w:val="0"/>
                <w:bCs w:val="0"/>
                <w:i w:val="0"/>
                <w:iCs w:val="0"/>
                <w:color w:val="000000"/>
                <w:kern w:val="0"/>
                <w:sz w:val="18"/>
                <w:szCs w:val="18"/>
                <w:u w:val="none"/>
                <w:lang w:val="en-US" w:eastAsia="zh-CN" w:bidi="ar"/>
              </w:rPr>
              <w:t>)</w:t>
            </w:r>
          </w:p>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（mg/kg）</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&gt;40</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20.00-40.00</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10.00-20.00</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5.00-10.00</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3.00-5.00</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&lt;3.00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119"/>
                <w:rFonts w:hint="default" w:ascii="Times New Roman" w:hAnsi="Times New Roman" w:cs="Times New Roman"/>
                <w:b w:val="0"/>
                <w:bCs w:val="0"/>
                <w:sz w:val="18"/>
                <w:szCs w:val="18"/>
                <w:lang w:val="en-US" w:eastAsia="zh-CN" w:bidi="ar"/>
              </w:rPr>
            </w:pPr>
            <w:r>
              <w:rPr>
                <w:rFonts w:hint="default" w:ascii="Times New Roman" w:hAnsi="Times New Roman" w:eastAsia="宋体" w:cs="Times New Roman"/>
                <w:b w:val="0"/>
                <w:bCs w:val="0"/>
                <w:i w:val="0"/>
                <w:iCs w:val="0"/>
                <w:color w:val="000000"/>
                <w:kern w:val="0"/>
                <w:sz w:val="18"/>
                <w:szCs w:val="18"/>
                <w:u w:val="none"/>
                <w:lang w:val="en-US" w:eastAsia="zh-CN" w:bidi="ar"/>
              </w:rPr>
              <w:t>速效钾(K</w:t>
            </w:r>
            <w:r>
              <w:rPr>
                <w:rStyle w:val="118"/>
                <w:rFonts w:hint="default" w:ascii="Times New Roman" w:hAnsi="Times New Roman" w:cs="Times New Roman"/>
                <w:b w:val="0"/>
                <w:bCs w:val="0"/>
                <w:sz w:val="18"/>
                <w:szCs w:val="18"/>
                <w:lang w:val="en-US" w:eastAsia="zh-CN" w:bidi="ar"/>
              </w:rPr>
              <w:t>2</w:t>
            </w:r>
            <w:r>
              <w:rPr>
                <w:rStyle w:val="119"/>
                <w:rFonts w:hint="default" w:ascii="Times New Roman" w:hAnsi="Times New Roman" w:cs="Times New Roman"/>
                <w:b w:val="0"/>
                <w:bCs w:val="0"/>
                <w:sz w:val="18"/>
                <w:szCs w:val="18"/>
                <w:lang w:val="en-US" w:eastAsia="zh-CN" w:bidi="ar"/>
              </w:rPr>
              <w:t>O)</w:t>
            </w:r>
          </w:p>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Style w:val="119"/>
                <w:rFonts w:hint="default" w:ascii="Times New Roman" w:hAnsi="Times New Roman" w:cs="Times New Roman"/>
                <w:b w:val="0"/>
                <w:bCs w:val="0"/>
                <w:sz w:val="18"/>
                <w:szCs w:val="18"/>
                <w:lang w:val="en-US" w:eastAsia="zh-CN" w:bidi="ar"/>
              </w:rPr>
              <w:t>（mg/kg）</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&gt;200</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150-200</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100.00-150.00</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50.00-100.00</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30.00-50.00</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&lt;30.00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全钾(K</w:t>
            </w:r>
            <w:r>
              <w:rPr>
                <w:rStyle w:val="118"/>
                <w:rFonts w:hint="default" w:ascii="Times New Roman" w:hAnsi="Times New Roman" w:cs="Times New Roman"/>
                <w:b w:val="0"/>
                <w:bCs w:val="0"/>
                <w:sz w:val="18"/>
                <w:szCs w:val="18"/>
                <w:lang w:val="en-US" w:eastAsia="zh-CN" w:bidi="ar"/>
              </w:rPr>
              <w:t>2</w:t>
            </w:r>
            <w:r>
              <w:rPr>
                <w:rStyle w:val="119"/>
                <w:rFonts w:hint="default" w:ascii="Times New Roman" w:hAnsi="Times New Roman" w:cs="Times New Roman"/>
                <w:b w:val="0"/>
                <w:bCs w:val="0"/>
                <w:sz w:val="18"/>
                <w:szCs w:val="18"/>
                <w:lang w:val="en-US" w:eastAsia="zh-CN" w:bidi="ar"/>
              </w:rPr>
              <w:t>O)（g/kg）</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&gt;20</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15-20</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10.00-15.00</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5.00-10.00</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3.00-5.00</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&lt;3.00</w:t>
            </w:r>
          </w:p>
        </w:tc>
      </w:tr>
    </w:tbl>
    <w:p>
      <w:pPr>
        <w:spacing w:line="360" w:lineRule="auto"/>
        <w:ind w:firstLine="420" w:firstLineChars="200"/>
        <w:jc w:val="both"/>
        <w:rPr>
          <w:rFonts w:hint="default" w:ascii="Times New Roman" w:hAnsi="Times New Roman" w:cs="Times New Roman"/>
          <w:b w:val="0"/>
          <w:bCs w:val="0"/>
          <w:sz w:val="21"/>
          <w:szCs w:val="21"/>
          <w:lang w:val="en-US" w:eastAsia="zh-CN"/>
        </w:rPr>
      </w:pPr>
    </w:p>
    <w:p>
      <w:pPr>
        <w:pStyle w:val="2"/>
        <w:bidi w:val="0"/>
        <w:rPr>
          <w:rFonts w:hint="eastAsia" w:ascii="黑体" w:hAnsi="黑体" w:eastAsia="黑体" w:cs="黑体"/>
          <w:b w:val="0"/>
          <w:bCs w:val="0"/>
          <w:sz w:val="21"/>
          <w:szCs w:val="21"/>
          <w:lang w:val="en-US" w:eastAsia="zh-CN"/>
        </w:rPr>
      </w:pPr>
      <w:bookmarkStart w:id="18" w:name="_Toc3270"/>
      <w:bookmarkStart w:id="19" w:name="_Toc20634"/>
      <w:r>
        <w:rPr>
          <w:rFonts w:hint="eastAsia" w:ascii="黑体" w:hAnsi="黑体" w:eastAsia="黑体" w:cs="黑体"/>
          <w:b w:val="0"/>
          <w:bCs w:val="0"/>
          <w:sz w:val="21"/>
          <w:szCs w:val="21"/>
          <w:lang w:val="en-US" w:eastAsia="zh-CN"/>
        </w:rPr>
        <w:t>8 地力提升工程方案设计标准</w:t>
      </w:r>
      <w:bookmarkEnd w:id="18"/>
      <w:bookmarkEnd w:id="19"/>
    </w:p>
    <w:p>
      <w:pPr>
        <w:spacing w:line="360" w:lineRule="auto"/>
        <w:jc w:val="both"/>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8.1项目区概况</w:t>
      </w:r>
    </w:p>
    <w:p>
      <w:pPr>
        <w:spacing w:line="360" w:lineRule="auto"/>
        <w:ind w:firstLine="420" w:firstLineChars="200"/>
        <w:jc w:val="both"/>
        <w:rPr>
          <w:rFonts w:hint="eastAsia"/>
          <w:b w:val="0"/>
          <w:bCs w:val="0"/>
          <w:lang w:eastAsia="zh-CN"/>
        </w:rPr>
      </w:pPr>
      <w:r>
        <w:rPr>
          <w:rFonts w:hint="eastAsia" w:ascii="Times New Roman" w:hAnsi="Times New Roman" w:cs="Times New Roman"/>
          <w:b w:val="0"/>
          <w:bCs w:val="0"/>
          <w:sz w:val="21"/>
          <w:szCs w:val="21"/>
          <w:lang w:val="en-US" w:eastAsia="zh-CN"/>
        </w:rPr>
        <w:t>项目区概况需明确项目类型、项目名称、项目建设地点、项目位置和范围、项目区土壤耕地质量状况、</w:t>
      </w:r>
      <w:r>
        <w:rPr>
          <w:b w:val="0"/>
          <w:bCs w:val="0"/>
        </w:rPr>
        <w:t>项目区地貌类型</w:t>
      </w:r>
      <w:r>
        <w:rPr>
          <w:rFonts w:hint="eastAsia"/>
          <w:b w:val="0"/>
          <w:bCs w:val="0"/>
          <w:lang w:eastAsia="zh-CN"/>
        </w:rPr>
        <w:t>、</w:t>
      </w:r>
      <w:r>
        <w:rPr>
          <w:b w:val="0"/>
          <w:bCs w:val="0"/>
        </w:rPr>
        <w:t>项目建设规模</w:t>
      </w:r>
      <w:r>
        <w:rPr>
          <w:rFonts w:hint="eastAsia"/>
          <w:b w:val="0"/>
          <w:bCs w:val="0"/>
          <w:lang w:eastAsia="zh-CN"/>
        </w:rPr>
        <w:t>、</w:t>
      </w:r>
      <w:r>
        <w:rPr>
          <w:b w:val="0"/>
          <w:bCs w:val="0"/>
        </w:rPr>
        <w:t>项目区土地权属状况</w:t>
      </w:r>
      <w:r>
        <w:rPr>
          <w:rFonts w:hint="eastAsia"/>
          <w:b w:val="0"/>
          <w:bCs w:val="0"/>
          <w:lang w:eastAsia="zh-CN"/>
        </w:rPr>
        <w:t>、</w:t>
      </w:r>
      <w:r>
        <w:rPr>
          <w:b w:val="0"/>
          <w:bCs w:val="0"/>
        </w:rPr>
        <w:t>项目建设工期</w:t>
      </w:r>
      <w:r>
        <w:rPr>
          <w:rFonts w:hint="eastAsia"/>
          <w:b w:val="0"/>
          <w:bCs w:val="0"/>
          <w:lang w:eastAsia="zh-CN"/>
        </w:rPr>
        <w:t>、</w:t>
      </w:r>
      <w:r>
        <w:rPr>
          <w:b w:val="0"/>
          <w:bCs w:val="0"/>
        </w:rPr>
        <w:t>项目总投资和亩均投资</w:t>
      </w:r>
      <w:r>
        <w:rPr>
          <w:rFonts w:hint="eastAsia"/>
          <w:b w:val="0"/>
          <w:bCs w:val="0"/>
          <w:lang w:eastAsia="zh-CN"/>
        </w:rPr>
        <w:t>、</w:t>
      </w:r>
      <w:r>
        <w:rPr>
          <w:b w:val="0"/>
          <w:bCs w:val="0"/>
        </w:rPr>
        <w:t>项目</w:t>
      </w:r>
      <w:r>
        <w:rPr>
          <w:rFonts w:hint="eastAsia"/>
          <w:b w:val="0"/>
          <w:bCs w:val="0"/>
        </w:rPr>
        <w:t>区选址说明</w:t>
      </w:r>
      <w:r>
        <w:rPr>
          <w:rFonts w:hint="eastAsia"/>
          <w:b w:val="0"/>
          <w:bCs w:val="0"/>
          <w:lang w:eastAsia="zh-CN"/>
        </w:rPr>
        <w:t>等内容。</w:t>
      </w:r>
    </w:p>
    <w:p>
      <w:pPr>
        <w:spacing w:line="360" w:lineRule="auto"/>
        <w:jc w:val="both"/>
        <w:rPr>
          <w:rFonts w:hint="default"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8.2项目区自然资源条件</w:t>
      </w:r>
    </w:p>
    <w:p>
      <w:pPr>
        <w:spacing w:line="360" w:lineRule="auto"/>
        <w:ind w:firstLine="420" w:firstLineChars="200"/>
        <w:jc w:val="both"/>
        <w:rPr>
          <w:rFonts w:hint="eastAsia"/>
          <w:b w:val="0"/>
          <w:bCs w:val="0"/>
          <w:lang w:eastAsia="zh-CN"/>
        </w:rPr>
      </w:pPr>
      <w:r>
        <w:rPr>
          <w:rFonts w:hint="eastAsia" w:ascii="Times New Roman" w:hAnsi="Times New Roman" w:cs="Times New Roman"/>
          <w:b w:val="0"/>
          <w:bCs w:val="0"/>
          <w:sz w:val="21"/>
          <w:szCs w:val="21"/>
          <w:lang w:val="en-US" w:eastAsia="zh-CN"/>
        </w:rPr>
        <w:t>项目区自然资源需包含自然条件（</w:t>
      </w:r>
      <w:r>
        <w:rPr>
          <w:b w:val="0"/>
          <w:bCs w:val="0"/>
        </w:rPr>
        <w:t>地理位置</w:t>
      </w:r>
      <w:r>
        <w:rPr>
          <w:rFonts w:hint="eastAsia"/>
          <w:b w:val="0"/>
          <w:bCs w:val="0"/>
          <w:lang w:eastAsia="zh-CN"/>
        </w:rPr>
        <w:t>、</w:t>
      </w:r>
      <w:r>
        <w:rPr>
          <w:b w:val="0"/>
          <w:bCs w:val="0"/>
        </w:rPr>
        <w:t>地形地貌</w:t>
      </w:r>
      <w:r>
        <w:rPr>
          <w:rFonts w:hint="eastAsia"/>
          <w:b w:val="0"/>
          <w:bCs w:val="0"/>
          <w:lang w:eastAsia="zh-CN"/>
        </w:rPr>
        <w:t>、</w:t>
      </w:r>
      <w:r>
        <w:rPr>
          <w:b w:val="0"/>
          <w:bCs w:val="0"/>
        </w:rPr>
        <w:t>土壤</w:t>
      </w:r>
      <w:r>
        <w:rPr>
          <w:rFonts w:hint="eastAsia"/>
          <w:b w:val="0"/>
          <w:bCs w:val="0"/>
          <w:lang w:eastAsia="zh-CN"/>
        </w:rPr>
        <w:t>、</w:t>
      </w:r>
      <w:r>
        <w:rPr>
          <w:b w:val="0"/>
          <w:bCs w:val="0"/>
        </w:rPr>
        <w:t>水文与水文地质</w:t>
      </w:r>
      <w:r>
        <w:rPr>
          <w:rFonts w:hint="eastAsia" w:ascii="Times New Roman" w:hAnsi="Times New Roman" w:cs="Times New Roman"/>
          <w:b w:val="0"/>
          <w:bCs w:val="0"/>
          <w:sz w:val="21"/>
          <w:szCs w:val="21"/>
          <w:lang w:val="en-US" w:eastAsia="zh-CN"/>
        </w:rPr>
        <w:t>）、资源条件（</w:t>
      </w:r>
      <w:r>
        <w:rPr>
          <w:b w:val="0"/>
          <w:bCs w:val="0"/>
        </w:rPr>
        <w:t>气候</w:t>
      </w:r>
      <w:r>
        <w:rPr>
          <w:rFonts w:hint="eastAsia"/>
          <w:b w:val="0"/>
          <w:bCs w:val="0"/>
          <w:lang w:eastAsia="zh-CN"/>
        </w:rPr>
        <w:t>、</w:t>
      </w:r>
      <w:r>
        <w:rPr>
          <w:b w:val="0"/>
          <w:bCs w:val="0"/>
        </w:rPr>
        <w:t>水资源</w:t>
      </w:r>
      <w:r>
        <w:rPr>
          <w:rFonts w:hint="eastAsia"/>
          <w:b w:val="0"/>
          <w:bCs w:val="0"/>
          <w:lang w:eastAsia="zh-CN"/>
        </w:rPr>
        <w:t>、</w:t>
      </w:r>
      <w:r>
        <w:rPr>
          <w:b w:val="0"/>
          <w:bCs w:val="0"/>
        </w:rPr>
        <w:t>植被</w:t>
      </w:r>
      <w:r>
        <w:rPr>
          <w:rFonts w:hint="eastAsia"/>
          <w:b w:val="0"/>
          <w:bCs w:val="0"/>
          <w:lang w:eastAsia="zh-CN"/>
        </w:rPr>
        <w:t>、</w:t>
      </w:r>
      <w:r>
        <w:rPr>
          <w:b w:val="0"/>
          <w:bCs w:val="0"/>
        </w:rPr>
        <w:t>天然建筑材料</w:t>
      </w:r>
      <w:r>
        <w:rPr>
          <w:rFonts w:hint="eastAsia" w:ascii="Times New Roman" w:hAnsi="Times New Roman" w:cs="Times New Roman"/>
          <w:b w:val="0"/>
          <w:bCs w:val="0"/>
          <w:sz w:val="21"/>
          <w:szCs w:val="21"/>
          <w:lang w:val="en-US" w:eastAsia="zh-CN"/>
        </w:rPr>
        <w:t>）</w:t>
      </w:r>
      <w:r>
        <w:rPr>
          <w:b w:val="0"/>
          <w:bCs w:val="0"/>
        </w:rPr>
        <w:t>社会经济状况</w:t>
      </w:r>
      <w:r>
        <w:rPr>
          <w:rFonts w:hint="eastAsia"/>
          <w:b w:val="0"/>
          <w:bCs w:val="0"/>
          <w:lang w:eastAsia="zh-CN"/>
        </w:rPr>
        <w:t>、</w:t>
      </w:r>
      <w:r>
        <w:rPr>
          <w:b w:val="0"/>
          <w:bCs w:val="0"/>
        </w:rPr>
        <w:t>土地利用现状</w:t>
      </w:r>
      <w:r>
        <w:rPr>
          <w:rFonts w:hint="eastAsia"/>
          <w:b w:val="0"/>
          <w:bCs w:val="0"/>
          <w:lang w:eastAsia="zh-CN"/>
        </w:rPr>
        <w:t>（</w:t>
      </w:r>
      <w:r>
        <w:rPr>
          <w:b w:val="0"/>
          <w:bCs w:val="0"/>
        </w:rPr>
        <w:t>土地权属现状</w:t>
      </w:r>
      <w:r>
        <w:rPr>
          <w:rFonts w:hint="eastAsia"/>
          <w:b w:val="0"/>
          <w:bCs w:val="0"/>
          <w:lang w:eastAsia="zh-CN"/>
        </w:rPr>
        <w:t>、</w:t>
      </w:r>
      <w:r>
        <w:rPr>
          <w:b w:val="0"/>
          <w:bCs w:val="0"/>
        </w:rPr>
        <w:t>土地利用结构</w:t>
      </w:r>
      <w:r>
        <w:rPr>
          <w:rFonts w:hint="eastAsia"/>
          <w:b w:val="0"/>
          <w:bCs w:val="0"/>
          <w:lang w:eastAsia="zh-CN"/>
        </w:rPr>
        <w:t>、</w:t>
      </w:r>
      <w:r>
        <w:rPr>
          <w:b w:val="0"/>
          <w:bCs w:val="0"/>
        </w:rPr>
        <w:t>土地利用程度</w:t>
      </w:r>
      <w:r>
        <w:rPr>
          <w:rFonts w:hint="eastAsia"/>
          <w:b w:val="0"/>
          <w:bCs w:val="0"/>
          <w:lang w:eastAsia="zh-CN"/>
        </w:rPr>
        <w:t>）。</w:t>
      </w:r>
    </w:p>
    <w:p>
      <w:pPr>
        <w:spacing w:line="360" w:lineRule="auto"/>
        <w:jc w:val="both"/>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8.3项目建设的目标与任务</w:t>
      </w:r>
    </w:p>
    <w:p>
      <w:pPr>
        <w:spacing w:line="360" w:lineRule="auto"/>
        <w:ind w:firstLine="420" w:firstLineChars="200"/>
        <w:jc w:val="both"/>
        <w:rPr>
          <w:rFonts w:hint="eastAsia"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该章节中需明确项目方案的设计原则、设计依据、项目建设目标、项目建设任务。</w:t>
      </w:r>
    </w:p>
    <w:p>
      <w:pPr>
        <w:spacing w:line="360" w:lineRule="auto"/>
        <w:jc w:val="both"/>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8.4项目区地力提升技术措施</w:t>
      </w:r>
    </w:p>
    <w:p>
      <w:pPr>
        <w:spacing w:line="360" w:lineRule="auto"/>
        <w:ind w:firstLine="420" w:firstLineChars="200"/>
        <w:jc w:val="both"/>
        <w:rPr>
          <w:rFonts w:hint="eastAsia"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根据项目区土壤检测情况，制定合理的</w:t>
      </w:r>
      <w:r>
        <w:rPr>
          <w:rFonts w:hint="eastAsia" w:cs="Times New Roman"/>
          <w:b w:val="0"/>
          <w:bCs w:val="0"/>
          <w:sz w:val="21"/>
          <w:szCs w:val="21"/>
          <w:lang w:val="en-US" w:eastAsia="zh-CN"/>
        </w:rPr>
        <w:t>地力提升</w:t>
      </w:r>
      <w:r>
        <w:rPr>
          <w:rFonts w:hint="eastAsia" w:ascii="Times New Roman" w:hAnsi="Times New Roman" w:cs="Times New Roman"/>
          <w:b w:val="0"/>
          <w:bCs w:val="0"/>
          <w:sz w:val="21"/>
          <w:szCs w:val="21"/>
          <w:lang w:val="en-US" w:eastAsia="zh-CN"/>
        </w:rPr>
        <w:t>技术措施，</w:t>
      </w:r>
      <w:r>
        <w:rPr>
          <w:rFonts w:hint="default" w:ascii="Times New Roman" w:hAnsi="Times New Roman" w:cs="Times New Roman"/>
          <w:b w:val="0"/>
          <w:bCs w:val="0"/>
          <w:sz w:val="21"/>
          <w:szCs w:val="21"/>
          <w:lang w:val="en-US" w:eastAsia="zh-CN"/>
        </w:rPr>
        <w:t>可采取物理、化学、生物或工程等综合措施治理。</w:t>
      </w:r>
    </w:p>
    <w:p>
      <w:pPr>
        <w:spacing w:line="360" w:lineRule="auto"/>
        <w:ind w:firstLine="420" w:firstLineChars="200"/>
        <w:jc w:val="both"/>
        <w:rPr>
          <w:rFonts w:hint="eastAsia"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针对酸化土壤可将酸化土壤分成不同酸度等级，根据土壤酸化程度，利用石灰质物质、土壤调理剂、有机肥等进行改良，改良后土壤 pH 应达到5.5以上至中性。</w:t>
      </w:r>
    </w:p>
    <w:p>
      <w:pPr>
        <w:spacing w:line="360" w:lineRule="auto"/>
        <w:ind w:firstLine="420" w:firstLineChars="200"/>
        <w:jc w:val="both"/>
        <w:rPr>
          <w:rFonts w:hint="eastAsia"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针对盐碱化土壤，可采取工程排盐、施用土壤调理剂和有机肥等措施进行改良，改良后的土壤盐分含量应低于0.3%，土壤pH 应达到8.5以下至中性。</w:t>
      </w:r>
    </w:p>
    <w:p>
      <w:pPr>
        <w:spacing w:line="360" w:lineRule="auto"/>
        <w:ind w:firstLine="420" w:firstLineChars="200"/>
        <w:jc w:val="both"/>
        <w:rPr>
          <w:rFonts w:hint="default"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针对过沙或过黏的土壤可通过掺黏、</w:t>
      </w:r>
      <w:r>
        <w:rPr>
          <w:rFonts w:hint="default" w:ascii="Times New Roman" w:hAnsi="Times New Roman" w:cs="Times New Roman"/>
          <w:b w:val="0"/>
          <w:bCs w:val="0"/>
          <w:sz w:val="21"/>
          <w:szCs w:val="21"/>
          <w:lang w:val="en-US" w:eastAsia="zh-CN"/>
        </w:rPr>
        <w:t>掺沙、客土、增施有机肥等措施改良土壤质地。掺沙、掺黏宜就地取材。</w:t>
      </w:r>
    </w:p>
    <w:p>
      <w:pPr>
        <w:spacing w:line="360" w:lineRule="auto"/>
        <w:ind w:firstLine="420" w:firstLineChars="200"/>
        <w:jc w:val="both"/>
        <w:rPr>
          <w:rFonts w:hint="eastAsia"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针对板结土壤，可采取秸秆还田、增施腐植酸肥料、生物有机肥、种植绿肥、保护性耕作、深耕深松、施用土壤调理剂、测土配方施肥等措施，改善耕层土壤团粒结构。</w:t>
      </w:r>
    </w:p>
    <w:p>
      <w:pPr>
        <w:spacing w:line="360" w:lineRule="auto"/>
        <w:ind w:firstLine="420" w:firstLineChars="200"/>
        <w:jc w:val="both"/>
        <w:rPr>
          <w:rFonts w:hint="default"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针对农田土壤风蚀沙化防治，</w:t>
      </w:r>
      <w:r>
        <w:rPr>
          <w:rFonts w:hint="default" w:ascii="Times New Roman" w:hAnsi="Times New Roman" w:cs="Times New Roman"/>
          <w:b w:val="0"/>
          <w:bCs w:val="0"/>
          <w:sz w:val="21"/>
          <w:szCs w:val="21"/>
          <w:lang w:val="en-US" w:eastAsia="zh-CN"/>
        </w:rPr>
        <w:t>可采取建设农田防护林、实施保护性耕作等措施。</w:t>
      </w:r>
    </w:p>
    <w:p>
      <w:pPr>
        <w:spacing w:line="360" w:lineRule="auto"/>
        <w:jc w:val="both"/>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8.5项目实施进度</w:t>
      </w:r>
    </w:p>
    <w:p>
      <w:pPr>
        <w:spacing w:line="360" w:lineRule="auto"/>
        <w:ind w:firstLine="420" w:firstLineChars="200"/>
        <w:jc w:val="both"/>
        <w:rPr>
          <w:rFonts w:hint="eastAsia"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根据项目区农业种植习惯，明确项目控制性工期和进度安排计划。</w:t>
      </w:r>
    </w:p>
    <w:p>
      <w:pPr>
        <w:pStyle w:val="2"/>
        <w:bidi w:val="0"/>
        <w:rPr>
          <w:rFonts w:hint="eastAsia" w:ascii="黑体" w:hAnsi="黑体" w:eastAsia="黑体" w:cs="黑体"/>
          <w:b w:val="0"/>
          <w:bCs w:val="0"/>
          <w:sz w:val="21"/>
          <w:szCs w:val="21"/>
          <w:lang w:val="en-US" w:eastAsia="zh-CN"/>
        </w:rPr>
      </w:pPr>
      <w:bookmarkStart w:id="20" w:name="_Toc5610"/>
      <w:bookmarkStart w:id="21" w:name="_Toc10705"/>
      <w:r>
        <w:rPr>
          <w:rFonts w:hint="eastAsia" w:ascii="黑体" w:hAnsi="黑体" w:eastAsia="黑体" w:cs="黑体"/>
          <w:b w:val="0"/>
          <w:bCs w:val="0"/>
          <w:sz w:val="21"/>
          <w:szCs w:val="21"/>
          <w:lang w:val="en-US" w:eastAsia="zh-CN"/>
        </w:rPr>
        <w:t>9 项目实施管理</w:t>
      </w:r>
      <w:bookmarkEnd w:id="20"/>
      <w:bookmarkEnd w:id="21"/>
    </w:p>
    <w:p>
      <w:pPr>
        <w:spacing w:line="360" w:lineRule="auto"/>
        <w:ind w:firstLine="420" w:firstLineChars="200"/>
        <w:jc w:val="both"/>
        <w:rPr>
          <w:rFonts w:hint="default"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9.1</w:t>
      </w:r>
      <w:r>
        <w:rPr>
          <w:rFonts w:hint="default" w:ascii="Times New Roman" w:hAnsi="Times New Roman" w:cs="Times New Roman"/>
          <w:b w:val="0"/>
          <w:bCs w:val="0"/>
          <w:sz w:val="21"/>
          <w:szCs w:val="21"/>
          <w:lang w:val="en-US" w:eastAsia="zh-CN"/>
        </w:rPr>
        <w:t>制定规范化管理的各项制度，落实项目法人制、招投标制、监理制、合同制、公告制等。</w:t>
      </w:r>
    </w:p>
    <w:p>
      <w:pPr>
        <w:spacing w:line="360" w:lineRule="auto"/>
        <w:ind w:firstLine="420" w:firstLineChars="200"/>
        <w:jc w:val="both"/>
        <w:rPr>
          <w:rFonts w:hint="default"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9</w:t>
      </w:r>
      <w:r>
        <w:rPr>
          <w:rFonts w:hint="default" w:ascii="Times New Roman" w:hAnsi="Times New Roman" w:cs="Times New Roman"/>
          <w:b w:val="0"/>
          <w:bCs w:val="0"/>
          <w:sz w:val="21"/>
          <w:szCs w:val="21"/>
          <w:lang w:val="en-US" w:eastAsia="zh-CN"/>
        </w:rPr>
        <w:t>.2项目法人制定现场管理制度，做好分工协调</w:t>
      </w:r>
      <w:r>
        <w:rPr>
          <w:rFonts w:hint="eastAsia" w:ascii="Times New Roman" w:hAnsi="Times New Roman" w:cs="Times New Roman"/>
          <w:b w:val="0"/>
          <w:bCs w:val="0"/>
          <w:sz w:val="21"/>
          <w:szCs w:val="21"/>
          <w:lang w:val="en-US" w:eastAsia="zh-CN"/>
        </w:rPr>
        <w:t>；</w:t>
      </w:r>
      <w:r>
        <w:rPr>
          <w:rFonts w:hint="default" w:ascii="Times New Roman" w:hAnsi="Times New Roman" w:cs="Times New Roman"/>
          <w:b w:val="0"/>
          <w:bCs w:val="0"/>
          <w:sz w:val="21"/>
          <w:szCs w:val="21"/>
          <w:lang w:val="en-US" w:eastAsia="zh-CN"/>
        </w:rPr>
        <w:t>落实多部门共建机制，做好项目实施管理工作。</w:t>
      </w:r>
    </w:p>
    <w:p>
      <w:pPr>
        <w:spacing w:line="360" w:lineRule="auto"/>
        <w:ind w:firstLine="420" w:firstLineChars="200"/>
        <w:jc w:val="both"/>
        <w:rPr>
          <w:rFonts w:hint="default"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9</w:t>
      </w:r>
      <w:r>
        <w:rPr>
          <w:rFonts w:hint="default" w:ascii="Times New Roman" w:hAnsi="Times New Roman" w:cs="Times New Roman"/>
          <w:b w:val="0"/>
          <w:bCs w:val="0"/>
          <w:sz w:val="21"/>
          <w:szCs w:val="21"/>
          <w:lang w:val="en-US" w:eastAsia="zh-CN"/>
        </w:rPr>
        <w:t>.3监理单位代表法人负责施工控制，制定施工进度、资金、质量和安全等控制计划，落实控制措施，对可能偏离施工计划的影响因素提出应对预案。</w:t>
      </w:r>
    </w:p>
    <w:p>
      <w:pPr>
        <w:spacing w:line="360" w:lineRule="auto"/>
        <w:ind w:firstLine="420" w:firstLineChars="200"/>
        <w:jc w:val="both"/>
        <w:rPr>
          <w:rFonts w:hint="default"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9</w:t>
      </w:r>
      <w:r>
        <w:rPr>
          <w:rFonts w:hint="default" w:ascii="Times New Roman" w:hAnsi="Times New Roman" w:cs="Times New Roman"/>
          <w:b w:val="0"/>
          <w:bCs w:val="0"/>
          <w:sz w:val="21"/>
          <w:szCs w:val="21"/>
          <w:lang w:val="en-US" w:eastAsia="zh-CN"/>
        </w:rPr>
        <w:t>.4建立组织保障体系，做好招投标、合同管理、公告等工作，明确各方责任义务。</w:t>
      </w:r>
    </w:p>
    <w:p>
      <w:pPr>
        <w:spacing w:line="360" w:lineRule="auto"/>
        <w:ind w:firstLine="420" w:firstLineChars="200"/>
        <w:jc w:val="both"/>
        <w:rPr>
          <w:rFonts w:hint="default"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9</w:t>
      </w:r>
      <w:r>
        <w:rPr>
          <w:rFonts w:hint="default" w:ascii="Times New Roman" w:hAnsi="Times New Roman" w:cs="Times New Roman"/>
          <w:b w:val="0"/>
          <w:bCs w:val="0"/>
          <w:sz w:val="21"/>
          <w:szCs w:val="21"/>
          <w:lang w:val="en-US" w:eastAsia="zh-CN"/>
        </w:rPr>
        <w:t>.5严格工程变更管理，对因规划、设计或施工计划调整引起的重大变更应进行论证。</w:t>
      </w:r>
    </w:p>
    <w:p>
      <w:pPr>
        <w:pStyle w:val="2"/>
        <w:bidi w:val="0"/>
        <w:rPr>
          <w:rFonts w:hint="eastAsia" w:ascii="黑体" w:hAnsi="黑体" w:eastAsia="黑体" w:cs="黑体"/>
          <w:b w:val="0"/>
          <w:bCs w:val="0"/>
          <w:sz w:val="21"/>
          <w:szCs w:val="21"/>
          <w:lang w:val="en-US" w:eastAsia="zh-CN"/>
        </w:rPr>
      </w:pPr>
      <w:bookmarkStart w:id="22" w:name="_Toc18669"/>
      <w:bookmarkStart w:id="23" w:name="_Toc6868"/>
      <w:r>
        <w:rPr>
          <w:rFonts w:hint="eastAsia" w:ascii="黑体" w:hAnsi="黑体" w:eastAsia="黑体" w:cs="黑体"/>
          <w:b w:val="0"/>
          <w:bCs w:val="0"/>
          <w:sz w:val="21"/>
          <w:szCs w:val="21"/>
          <w:lang w:val="en-US" w:eastAsia="zh-CN"/>
        </w:rPr>
        <w:t>10 地力提升验收</w:t>
      </w:r>
      <w:bookmarkEnd w:id="22"/>
      <w:bookmarkEnd w:id="23"/>
    </w:p>
    <w:p>
      <w:pPr>
        <w:spacing w:line="360" w:lineRule="auto"/>
        <w:jc w:val="both"/>
        <w:rPr>
          <w:rFonts w:hint="default"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10.1 验收内容</w:t>
      </w:r>
    </w:p>
    <w:p>
      <w:pPr>
        <w:spacing w:line="360" w:lineRule="auto"/>
        <w:ind w:firstLine="420" w:firstLineChars="200"/>
        <w:jc w:val="both"/>
        <w:rPr>
          <w:rFonts w:hint="eastAsia"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验收内容包括建设范围、建设规模、新增耕地面积、工程任务完成情况、工程质量、耕地质量、资金使用与管理、权属调整成果、土地利用现状变化情况、后期管护措施等。</w:t>
      </w:r>
    </w:p>
    <w:p>
      <w:pPr>
        <w:spacing w:line="360" w:lineRule="auto"/>
        <w:jc w:val="both"/>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10.2验收时间</w:t>
      </w:r>
    </w:p>
    <w:p>
      <w:pPr>
        <w:spacing w:line="360" w:lineRule="auto"/>
        <w:ind w:firstLine="420" w:firstLineChars="200"/>
        <w:jc w:val="both"/>
        <w:rPr>
          <w:rFonts w:hint="eastAsia"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评价时间选择在施用改良物质后当季作物生长季成熟后。如改良周期超过一年，应开展年度</w:t>
      </w:r>
      <w:r>
        <w:rPr>
          <w:rFonts w:hint="default" w:ascii="Times New Roman" w:hAnsi="Times New Roman" w:cs="Times New Roman"/>
          <w:b w:val="0"/>
          <w:bCs w:val="0"/>
          <w:sz w:val="21"/>
          <w:szCs w:val="21"/>
          <w:lang w:val="en-US" w:eastAsia="zh-CN"/>
        </w:rPr>
        <w:t>阶段评价和总体评价。</w:t>
      </w:r>
    </w:p>
    <w:p>
      <w:pPr>
        <w:spacing w:line="360" w:lineRule="auto"/>
        <w:jc w:val="both"/>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10.3验收方法</w:t>
      </w:r>
    </w:p>
    <w:p>
      <w:pPr>
        <w:spacing w:line="360" w:lineRule="auto"/>
        <w:ind w:firstLine="420" w:firstLineChars="200"/>
        <w:jc w:val="both"/>
        <w:rPr>
          <w:rFonts w:hint="default"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效果评价方法：</w:t>
      </w:r>
      <w:r>
        <w:rPr>
          <w:rFonts w:hint="default" w:ascii="Times New Roman" w:hAnsi="Times New Roman" w:cs="Times New Roman"/>
          <w:b w:val="0"/>
          <w:bCs w:val="0"/>
          <w:sz w:val="21"/>
          <w:szCs w:val="21"/>
          <w:lang w:val="en-US" w:eastAsia="zh-CN"/>
        </w:rPr>
        <w:t>采用田间小区试验和示范试验方式进行效果评价。小区试验设2个处理：（1）对照、（2）</w:t>
      </w:r>
      <w:r>
        <w:rPr>
          <w:rFonts w:hint="eastAsia" w:ascii="Times New Roman" w:hAnsi="Times New Roman" w:cs="Times New Roman"/>
          <w:b w:val="0"/>
          <w:bCs w:val="0"/>
          <w:sz w:val="21"/>
          <w:szCs w:val="21"/>
          <w:lang w:val="en-US" w:eastAsia="zh-CN"/>
        </w:rPr>
        <w:t>推荐技术措施</w:t>
      </w:r>
      <w:r>
        <w:rPr>
          <w:rFonts w:hint="default" w:ascii="Times New Roman" w:hAnsi="Times New Roman" w:cs="Times New Roman"/>
          <w:b w:val="0"/>
          <w:bCs w:val="0"/>
          <w:sz w:val="21"/>
          <w:szCs w:val="21"/>
          <w:lang w:val="en-US" w:eastAsia="zh-CN"/>
        </w:rPr>
        <w:t>，各处理采用随机区组排列方式，重复3次，小区形状长方形，长宽比3：1，按小区进行收获、采集土壤和植株样品、统计产量、分析收益和产投比。示范试验选择有代表性区域农田，设置示范区和对照区，示范区面积1hm</w:t>
      </w:r>
      <w:r>
        <w:rPr>
          <w:rFonts w:hint="default" w:ascii="Times New Roman" w:hAnsi="Times New Roman" w:cs="Times New Roman"/>
          <w:b w:val="0"/>
          <w:bCs w:val="0"/>
          <w:sz w:val="21"/>
          <w:szCs w:val="21"/>
          <w:vertAlign w:val="superscript"/>
          <w:lang w:val="en-US" w:eastAsia="zh-CN"/>
        </w:rPr>
        <w:t>2</w:t>
      </w:r>
      <w:r>
        <w:rPr>
          <w:rFonts w:hint="default" w:ascii="Times New Roman" w:hAnsi="Times New Roman" w:cs="Times New Roman"/>
          <w:b w:val="0"/>
          <w:bCs w:val="0"/>
          <w:sz w:val="21"/>
          <w:szCs w:val="21"/>
          <w:lang w:val="en-US" w:eastAsia="zh-CN"/>
        </w:rPr>
        <w:t>以上，对照区面积0.1hm</w:t>
      </w:r>
      <w:r>
        <w:rPr>
          <w:rFonts w:hint="default" w:ascii="Times New Roman" w:hAnsi="Times New Roman" w:cs="Times New Roman"/>
          <w:b w:val="0"/>
          <w:bCs w:val="0"/>
          <w:sz w:val="21"/>
          <w:szCs w:val="21"/>
          <w:vertAlign w:val="superscript"/>
          <w:lang w:val="en-US" w:eastAsia="zh-CN"/>
        </w:rPr>
        <w:t>2</w:t>
      </w:r>
      <w:r>
        <w:rPr>
          <w:rFonts w:hint="default" w:ascii="Times New Roman" w:hAnsi="Times New Roman" w:cs="Times New Roman"/>
          <w:b w:val="0"/>
          <w:bCs w:val="0"/>
          <w:sz w:val="21"/>
          <w:szCs w:val="21"/>
          <w:lang w:val="en-US" w:eastAsia="zh-CN"/>
        </w:rPr>
        <w:t>以上，示范区划分3个等面积区域进行土壤有机质、pH值及氮磷钾速效养分等、增产率和经济效益分析评价，验证小区试验效果的有效性和适用性。</w:t>
      </w:r>
    </w:p>
    <w:p>
      <w:pPr>
        <w:spacing w:line="360" w:lineRule="auto"/>
        <w:ind w:firstLine="420" w:firstLineChars="200"/>
        <w:jc w:val="both"/>
        <w:rPr>
          <w:rFonts w:hint="default" w:ascii="Times New Roman" w:hAnsi="Times New Roman" w:cs="Times New Roman"/>
          <w:b w:val="0"/>
          <w:bCs w:val="0"/>
          <w:sz w:val="21"/>
          <w:szCs w:val="21"/>
          <w:lang w:val="en-US" w:eastAsia="zh-CN"/>
        </w:rPr>
      </w:pPr>
      <w:r>
        <w:rPr>
          <w:rFonts w:hint="default" w:ascii="Times New Roman" w:hAnsi="Times New Roman" w:cs="Times New Roman"/>
          <w:b w:val="0"/>
          <w:bCs w:val="0"/>
          <w:sz w:val="21"/>
          <w:szCs w:val="21"/>
          <w:lang w:val="en-US" w:eastAsia="zh-CN"/>
        </w:rPr>
        <w:t>验收应以批准的项目规划设计和设计变更、相关技术标准规范为依据，先由施工单位自行检查评定合格并经监理单位认可，再由项目承担单位初验并提交验收申请后，由立项单位组织验收。</w:t>
      </w:r>
    </w:p>
    <w:p>
      <w:pPr>
        <w:spacing w:line="360" w:lineRule="auto"/>
        <w:ind w:firstLine="420" w:firstLineChars="200"/>
        <w:jc w:val="both"/>
        <w:rPr>
          <w:rFonts w:hint="default" w:ascii="Times New Roman" w:hAnsi="Times New Roman" w:cs="Times New Roman"/>
          <w:b w:val="0"/>
          <w:bCs w:val="0"/>
          <w:sz w:val="21"/>
          <w:szCs w:val="21"/>
          <w:lang w:val="en-US" w:eastAsia="zh-CN"/>
        </w:rPr>
      </w:pPr>
      <w:r>
        <w:rPr>
          <w:rFonts w:hint="default" w:ascii="Times New Roman" w:hAnsi="Times New Roman" w:cs="Times New Roman"/>
          <w:b w:val="0"/>
          <w:bCs w:val="0"/>
          <w:sz w:val="21"/>
          <w:szCs w:val="21"/>
          <w:lang w:val="en-US" w:eastAsia="zh-CN"/>
        </w:rPr>
        <w:t>涉及工程质量的验收应查验工程质量检验资料及有关质检部门意见，隐蔽工程应在隐蔽前进行验收。</w:t>
      </w:r>
    </w:p>
    <w:p>
      <w:pPr>
        <w:spacing w:line="360" w:lineRule="auto"/>
        <w:ind w:firstLine="420" w:firstLineChars="200"/>
        <w:jc w:val="both"/>
        <w:rPr>
          <w:rFonts w:hint="default" w:ascii="Times New Roman" w:hAnsi="Times New Roman" w:cs="Times New Roman"/>
          <w:b w:val="0"/>
          <w:bCs w:val="0"/>
          <w:sz w:val="21"/>
          <w:szCs w:val="21"/>
          <w:lang w:val="en-US" w:eastAsia="zh-CN"/>
        </w:rPr>
      </w:pPr>
      <w:r>
        <w:rPr>
          <w:rFonts w:hint="default" w:ascii="Times New Roman" w:hAnsi="Times New Roman" w:cs="Times New Roman"/>
          <w:b w:val="0"/>
          <w:bCs w:val="0"/>
          <w:sz w:val="21"/>
          <w:szCs w:val="21"/>
          <w:lang w:val="en-US" w:eastAsia="zh-CN"/>
        </w:rPr>
        <w:t>验收合格后应形成有关验收文件，及时进行土地利用变更，新增耕地面积纳入年度土地变更调查数据库。</w:t>
      </w:r>
    </w:p>
    <w:p>
      <w:pPr>
        <w:pStyle w:val="2"/>
        <w:bidi w:val="0"/>
        <w:rPr>
          <w:rFonts w:hint="eastAsia" w:ascii="黑体" w:hAnsi="黑体" w:eastAsia="黑体" w:cs="黑体"/>
          <w:b w:val="0"/>
          <w:bCs w:val="0"/>
          <w:sz w:val="21"/>
          <w:szCs w:val="21"/>
          <w:lang w:val="en-US" w:eastAsia="zh-CN"/>
        </w:rPr>
      </w:pPr>
      <w:bookmarkStart w:id="24" w:name="_Toc11460"/>
      <w:bookmarkStart w:id="25" w:name="_Toc19522"/>
      <w:r>
        <w:rPr>
          <w:rFonts w:hint="eastAsia" w:ascii="黑体" w:hAnsi="黑体" w:eastAsia="黑体" w:cs="黑体"/>
          <w:b w:val="0"/>
          <w:bCs w:val="0"/>
          <w:sz w:val="21"/>
          <w:szCs w:val="21"/>
          <w:lang w:val="en-US" w:eastAsia="zh-CN"/>
        </w:rPr>
        <w:t>11后期管护</w:t>
      </w:r>
      <w:bookmarkEnd w:id="24"/>
      <w:bookmarkEnd w:id="25"/>
    </w:p>
    <w:p>
      <w:pPr>
        <w:spacing w:line="360" w:lineRule="auto"/>
        <w:ind w:firstLine="420" w:firstLineChars="200"/>
        <w:jc w:val="both"/>
        <w:rPr>
          <w:rFonts w:hint="eastAsia"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项目验收完工之后，按照谁受益谁管护的原则，并每年对项目区土壤质量实施监测，根据检测结果及时对项目区实施改良措施，以确保长期有效稳定利用。</w:t>
      </w:r>
    </w:p>
    <w:p>
      <w:pPr>
        <w:pStyle w:val="2"/>
        <w:bidi w:val="0"/>
        <w:rPr>
          <w:rFonts w:hint="eastAsia" w:ascii="黑体" w:hAnsi="黑体" w:eastAsia="黑体" w:cs="黑体"/>
          <w:b w:val="0"/>
          <w:bCs w:val="0"/>
          <w:sz w:val="21"/>
          <w:szCs w:val="21"/>
          <w:lang w:val="en-US" w:eastAsia="zh-CN"/>
        </w:rPr>
      </w:pPr>
      <w:bookmarkStart w:id="26" w:name="_Toc21475"/>
      <w:bookmarkStart w:id="27" w:name="_Toc14702"/>
      <w:r>
        <w:rPr>
          <w:rFonts w:hint="eastAsia" w:ascii="黑体" w:hAnsi="黑体" w:eastAsia="黑体" w:cs="黑体"/>
          <w:b w:val="0"/>
          <w:bCs w:val="0"/>
          <w:sz w:val="21"/>
          <w:szCs w:val="21"/>
          <w:lang w:val="en-US" w:eastAsia="zh-CN"/>
        </w:rPr>
        <w:t>12 公众参与</w:t>
      </w:r>
      <w:bookmarkEnd w:id="26"/>
      <w:bookmarkEnd w:id="27"/>
    </w:p>
    <w:p>
      <w:pPr>
        <w:spacing w:line="360" w:lineRule="auto"/>
        <w:ind w:firstLine="420" w:firstLineChars="200"/>
        <w:jc w:val="both"/>
        <w:rPr>
          <w:rFonts w:hint="default"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12</w:t>
      </w:r>
      <w:r>
        <w:rPr>
          <w:rFonts w:hint="default" w:ascii="Times New Roman" w:hAnsi="Times New Roman" w:cs="Times New Roman"/>
          <w:b w:val="0"/>
          <w:bCs w:val="0"/>
          <w:sz w:val="21"/>
          <w:szCs w:val="21"/>
          <w:lang w:val="en-US" w:eastAsia="zh-CN"/>
        </w:rPr>
        <w:t>.1明确公众参与的阶段及其主要内容</w:t>
      </w:r>
      <w:r>
        <w:rPr>
          <w:rFonts w:hint="eastAsia" w:ascii="Times New Roman" w:hAnsi="Times New Roman" w:cs="Times New Roman"/>
          <w:b w:val="0"/>
          <w:bCs w:val="0"/>
          <w:sz w:val="21"/>
          <w:szCs w:val="21"/>
          <w:lang w:val="en-US" w:eastAsia="zh-CN"/>
        </w:rPr>
        <w:t>，</w:t>
      </w:r>
      <w:r>
        <w:rPr>
          <w:rFonts w:hint="default" w:ascii="Times New Roman" w:hAnsi="Times New Roman" w:cs="Times New Roman"/>
          <w:b w:val="0"/>
          <w:bCs w:val="0"/>
          <w:sz w:val="21"/>
          <w:szCs w:val="21"/>
          <w:lang w:val="en-US" w:eastAsia="zh-CN"/>
        </w:rPr>
        <w:t>落实公众听证制度、公告制度、群众监督制度等，确保公众参与的规范化和程序化。</w:t>
      </w:r>
    </w:p>
    <w:p>
      <w:pPr>
        <w:spacing w:line="360" w:lineRule="auto"/>
        <w:ind w:firstLine="420" w:firstLineChars="200"/>
        <w:jc w:val="both"/>
        <w:rPr>
          <w:rFonts w:hint="default"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12</w:t>
      </w:r>
      <w:r>
        <w:rPr>
          <w:rFonts w:hint="default" w:ascii="Times New Roman" w:hAnsi="Times New Roman" w:cs="Times New Roman"/>
          <w:b w:val="0"/>
          <w:bCs w:val="0"/>
          <w:sz w:val="21"/>
          <w:szCs w:val="21"/>
          <w:lang w:val="en-US" w:eastAsia="zh-CN"/>
        </w:rPr>
        <w:t>.2充分尊重当地农民和农村集体经济组织在公众参与中的主体地位，发挥农民的积极性和主动性，鼓励群众全程参与。</w:t>
      </w:r>
    </w:p>
    <w:p>
      <w:pPr>
        <w:pStyle w:val="110"/>
        <w:keepNext w:val="0"/>
        <w:keepLines w:val="0"/>
        <w:pageBreakBefore w:val="0"/>
        <w:widowControl w:val="0"/>
        <w:shd w:val="clear" w:color="auto" w:fill="auto"/>
        <w:kinsoku/>
        <w:wordWrap/>
        <w:overflowPunct/>
        <w:topLinePunct w:val="0"/>
        <w:bidi w:val="0"/>
        <w:spacing w:before="0" w:after="160" w:line="300" w:lineRule="auto"/>
        <w:ind w:right="0"/>
        <w:jc w:val="both"/>
        <w:textAlignment w:val="auto"/>
        <w:rPr>
          <w:rFonts w:hint="eastAsia" w:ascii="宋体" w:hAnsi="Times New Roman" w:eastAsia="宋体" w:cs="Times New Roman"/>
          <w:sz w:val="21"/>
          <w:szCs w:val="21"/>
          <w:u w:val="none"/>
          <w:shd w:val="clear"/>
          <w:lang w:val="en-US" w:eastAsia="zh-CN" w:bidi="ar-SA"/>
        </w:rPr>
      </w:pPr>
      <w:r>
        <w:rPr>
          <w:rFonts w:hint="eastAsia" w:ascii="Times New Roman" w:hAnsi="Times New Roman" w:cs="Times New Roman"/>
          <w:b w:val="0"/>
          <w:bCs w:val="0"/>
          <w:sz w:val="21"/>
          <w:szCs w:val="21"/>
          <w:lang w:val="en-US" w:eastAsia="zh-CN"/>
        </w:rPr>
        <w:t>12</w:t>
      </w:r>
      <w:r>
        <w:rPr>
          <w:rFonts w:hint="default" w:ascii="Times New Roman" w:hAnsi="Times New Roman" w:cs="Times New Roman"/>
          <w:b w:val="0"/>
          <w:bCs w:val="0"/>
          <w:sz w:val="21"/>
          <w:szCs w:val="21"/>
          <w:lang w:val="en-US" w:eastAsia="zh-CN"/>
        </w:rPr>
        <w:t>.3通过公众参与，确保规划设计、实施、权属调整等符合当地实际</w:t>
      </w:r>
      <w:r>
        <w:rPr>
          <w:rFonts w:hint="eastAsia" w:ascii="Times New Roman" w:hAnsi="Times New Roman" w:cs="Times New Roman"/>
          <w:b w:val="0"/>
          <w:bCs w:val="0"/>
          <w:sz w:val="21"/>
          <w:szCs w:val="21"/>
          <w:lang w:val="en-US" w:eastAsia="zh-CN"/>
        </w:rPr>
        <w:t>；</w:t>
      </w:r>
      <w:r>
        <w:rPr>
          <w:rFonts w:hint="default" w:ascii="Times New Roman" w:hAnsi="Times New Roman" w:cs="Times New Roman"/>
          <w:b w:val="0"/>
          <w:bCs w:val="0"/>
          <w:sz w:val="21"/>
          <w:szCs w:val="21"/>
          <w:lang w:val="en-US" w:eastAsia="zh-CN"/>
        </w:rPr>
        <w:t>实行多方监督，确保工程建设符合设计和质量要求。</w:t>
      </w:r>
    </w:p>
    <w:p>
      <w:pPr>
        <w:rPr>
          <w:rFonts w:hint="eastAsia" w:ascii="黑体" w:hAnsi="黑体" w:eastAsia="黑体"/>
          <w:sz w:val="24"/>
          <w:szCs w:val="24"/>
          <w:lang w:val="en-US" w:eastAsia="zh-CN"/>
        </w:rPr>
      </w:pPr>
      <w:bookmarkStart w:id="28" w:name="bookmark39"/>
      <w:bookmarkEnd w:id="28"/>
      <w:r>
        <w:rPr>
          <w:rFonts w:hint="eastAsia" w:ascii="黑体" w:hAnsi="黑体" w:eastAsia="黑体"/>
          <w:sz w:val="24"/>
          <w:szCs w:val="24"/>
          <w:lang w:val="en-US" w:eastAsia="zh-CN"/>
        </w:rPr>
        <w:br w:type="page"/>
      </w:r>
    </w:p>
    <w:p>
      <w:pPr>
        <w:keepNext w:val="0"/>
        <w:keepLines w:val="0"/>
        <w:pageBreakBefore w:val="0"/>
        <w:kinsoku/>
        <w:wordWrap/>
        <w:overflowPunct/>
        <w:topLinePunct w:val="0"/>
        <w:bidi w:val="0"/>
        <w:spacing w:line="300" w:lineRule="auto"/>
        <w:jc w:val="both"/>
        <w:textAlignment w:val="auto"/>
        <w:rPr>
          <w:rFonts w:hint="eastAsia" w:ascii="黑体" w:hAnsi="黑体" w:eastAsia="黑体"/>
          <w:sz w:val="24"/>
          <w:szCs w:val="24"/>
          <w:lang w:val="en-US" w:eastAsia="zh-CN"/>
        </w:rPr>
      </w:pPr>
    </w:p>
    <w:p>
      <w:pPr>
        <w:jc w:val="center"/>
        <w:outlineLvl w:val="0"/>
        <w:rPr>
          <w:rFonts w:ascii="黑体" w:hAnsi="黑体" w:eastAsia="黑体" w:cs="黑体"/>
          <w:szCs w:val="21"/>
        </w:rPr>
      </w:pPr>
      <w:bookmarkStart w:id="29" w:name="_Toc130547065"/>
      <w:r>
        <w:rPr>
          <w:rFonts w:hint="eastAsia" w:ascii="黑体" w:hAnsi="黑体" w:eastAsia="黑体" w:cs="黑体"/>
          <w:szCs w:val="21"/>
        </w:rPr>
        <w:t>附录A</w:t>
      </w:r>
      <w:bookmarkEnd w:id="29"/>
      <w:r>
        <w:rPr>
          <w:rFonts w:hint="eastAsia" w:ascii="黑体" w:hAnsi="黑体" w:eastAsia="黑体" w:cs="黑体"/>
          <w:szCs w:val="21"/>
        </w:rPr>
        <w:t xml:space="preserve"> </w:t>
      </w:r>
    </w:p>
    <w:p>
      <w:pPr>
        <w:jc w:val="center"/>
        <w:rPr>
          <w:rFonts w:ascii="黑体" w:hAnsi="黑体" w:eastAsia="黑体" w:cs="黑体"/>
        </w:rPr>
      </w:pPr>
      <w:r>
        <w:rPr>
          <w:rFonts w:hint="eastAsia" w:ascii="黑体" w:hAnsi="黑体" w:eastAsia="黑体" w:cs="黑体"/>
        </w:rPr>
        <w:t>（规范性）</w:t>
      </w:r>
    </w:p>
    <w:p>
      <w:pPr>
        <w:jc w:val="center"/>
        <w:rPr>
          <w:rFonts w:ascii="黑体" w:hAnsi="黑体" w:eastAsia="黑体" w:cs="黑体"/>
        </w:rPr>
      </w:pPr>
      <w:r>
        <w:rPr>
          <w:rFonts w:hint="eastAsia" w:ascii="黑体" w:hAnsi="黑体" w:eastAsia="黑体" w:cs="黑体"/>
        </w:rPr>
        <w:t>附录A</w:t>
      </w:r>
      <w:r>
        <w:rPr>
          <w:rFonts w:ascii="黑体" w:hAnsi="黑体" w:eastAsia="黑体" w:cs="黑体"/>
        </w:rPr>
        <w:t xml:space="preserve"> </w:t>
      </w:r>
      <w:r>
        <w:rPr>
          <w:rFonts w:hint="eastAsia" w:ascii="黑体" w:hAnsi="黑体" w:eastAsia="黑体" w:cs="黑体"/>
        </w:rPr>
        <w:t>耕地质量等级登记表</w:t>
      </w:r>
    </w:p>
    <w:tbl>
      <w:tblPr>
        <w:tblStyle w:val="29"/>
        <w:tblW w:w="10627" w:type="dxa"/>
        <w:jc w:val="center"/>
        <w:tblLayout w:type="fixed"/>
        <w:tblCellMar>
          <w:top w:w="0" w:type="dxa"/>
          <w:left w:w="108" w:type="dxa"/>
          <w:bottom w:w="0" w:type="dxa"/>
          <w:right w:w="108" w:type="dxa"/>
        </w:tblCellMar>
      </w:tblPr>
      <w:tblGrid>
        <w:gridCol w:w="704"/>
        <w:gridCol w:w="1276"/>
        <w:gridCol w:w="1843"/>
        <w:gridCol w:w="1701"/>
        <w:gridCol w:w="567"/>
        <w:gridCol w:w="1134"/>
        <w:gridCol w:w="1134"/>
        <w:gridCol w:w="567"/>
        <w:gridCol w:w="1701"/>
      </w:tblGrid>
      <w:tr>
        <w:tblPrEx>
          <w:tblCellMar>
            <w:top w:w="0" w:type="dxa"/>
            <w:left w:w="108" w:type="dxa"/>
            <w:bottom w:w="0" w:type="dxa"/>
            <w:right w:w="108" w:type="dxa"/>
          </w:tblCellMar>
        </w:tblPrEx>
        <w:trPr>
          <w:trHeight w:val="1059"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lang w:bidi="ar"/>
              </w:rPr>
              <w:t>序号</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ascii="宋体" w:hAnsi="宋体" w:cs="宋体"/>
                <w:szCs w:val="21"/>
              </w:rPr>
              <w:t>一级指标</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lang w:bidi="ar"/>
              </w:rPr>
              <w:t>二级指标</w:t>
            </w:r>
          </w:p>
        </w:tc>
        <w:tc>
          <w:tcPr>
            <w:tcW w:w="6804"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lang w:bidi="ar"/>
              </w:rPr>
            </w:pPr>
            <w:r>
              <w:rPr>
                <w:rFonts w:hint="eastAsia" w:ascii="宋体" w:hAnsi="宋体" w:cs="宋体"/>
                <w:kern w:val="0"/>
                <w:szCs w:val="21"/>
                <w:lang w:bidi="ar"/>
              </w:rPr>
              <w:t>填写（</w:t>
            </w:r>
            <w:r>
              <w:rPr>
                <w:rFonts w:hint="eastAsia" w:ascii="楷体" w:hAnsi="楷体" w:eastAsia="楷体" w:cs="宋体"/>
                <w:kern w:val="0"/>
                <w:szCs w:val="21"/>
                <w:lang w:bidi="ar"/>
              </w:rPr>
              <w:t>在空白区域内填写或在对应</w:t>
            </w:r>
            <w:r>
              <w:rPr>
                <w:rFonts w:ascii="楷体" w:hAnsi="楷体" w:eastAsia="楷体" w:cs="Lucida Console"/>
                <w:spacing w:val="-1"/>
                <w:w w:val="95"/>
                <w:sz w:val="24"/>
              </w:rPr>
              <w:sym w:font="Wingdings" w:char="00A8"/>
            </w:r>
            <w:r>
              <w:rPr>
                <w:rFonts w:hint="eastAsia" w:ascii="楷体" w:hAnsi="楷体" w:eastAsia="楷体" w:cs="宋体"/>
                <w:kern w:val="0"/>
                <w:szCs w:val="21"/>
                <w:lang w:bidi="ar"/>
              </w:rPr>
              <w:t>内打钩</w:t>
            </w:r>
            <w:r>
              <w:rPr>
                <w:rFonts w:hint="eastAsia" w:ascii="宋体" w:hAnsi="宋体" w:cs="宋体"/>
                <w:kern w:val="0"/>
                <w:szCs w:val="21"/>
                <w:lang w:bidi="ar"/>
              </w:rPr>
              <w:t>）</w:t>
            </w:r>
          </w:p>
        </w:tc>
      </w:tr>
      <w:tr>
        <w:tblPrEx>
          <w:tblCellMar>
            <w:top w:w="0" w:type="dxa"/>
            <w:left w:w="108" w:type="dxa"/>
            <w:bottom w:w="0" w:type="dxa"/>
            <w:right w:w="108" w:type="dxa"/>
          </w:tblCellMar>
        </w:tblPrEx>
        <w:trPr>
          <w:trHeight w:val="567"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1276"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szCs w:val="21"/>
              </w:rPr>
              <w:t>立地条件</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lang w:bidi="ar"/>
              </w:rPr>
              <w:t>农业分区</w:t>
            </w:r>
          </w:p>
        </w:tc>
        <w:tc>
          <w:tcPr>
            <w:tcW w:w="6804"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lang w:bidi="ar"/>
              </w:rPr>
            </w:pPr>
          </w:p>
        </w:tc>
      </w:tr>
      <w:tr>
        <w:tblPrEx>
          <w:tblCellMar>
            <w:top w:w="0" w:type="dxa"/>
            <w:left w:w="108" w:type="dxa"/>
            <w:bottom w:w="0" w:type="dxa"/>
            <w:right w:w="108" w:type="dxa"/>
          </w:tblCellMar>
        </w:tblPrEx>
        <w:trPr>
          <w:trHeight w:val="567"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2</w:t>
            </w:r>
          </w:p>
        </w:tc>
        <w:tc>
          <w:tcPr>
            <w:tcW w:w="1276" w:type="dxa"/>
            <w:vMerge w:val="continue"/>
            <w:tcBorders>
              <w:left w:val="single" w:color="000000" w:sz="4" w:space="0"/>
              <w:bottom w:val="single" w:color="000000" w:sz="4" w:space="0"/>
              <w:right w:val="single" w:color="000000" w:sz="4" w:space="0"/>
            </w:tcBorders>
            <w:shd w:val="clear" w:color="auto" w:fill="auto"/>
            <w:vAlign w:val="center"/>
          </w:tcPr>
          <w:p>
            <w:pPr>
              <w:ind w:firstLine="420"/>
              <w:jc w:val="center"/>
              <w:rPr>
                <w:rFonts w:ascii="宋体" w:hAnsi="宋体" w:cs="宋体"/>
                <w:szCs w:val="21"/>
              </w:rPr>
            </w:pP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lang w:bidi="ar"/>
              </w:rPr>
              <w:t>地形部位</w:t>
            </w:r>
          </w:p>
        </w:tc>
        <w:tc>
          <w:tcPr>
            <w:tcW w:w="6804"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lang w:bidi="ar"/>
              </w:rPr>
            </w:pPr>
          </w:p>
        </w:tc>
      </w:tr>
      <w:tr>
        <w:tblPrEx>
          <w:tblCellMar>
            <w:top w:w="0" w:type="dxa"/>
            <w:left w:w="108" w:type="dxa"/>
            <w:bottom w:w="0" w:type="dxa"/>
            <w:right w:w="108" w:type="dxa"/>
          </w:tblCellMar>
        </w:tblPrEx>
        <w:trPr>
          <w:trHeight w:val="567"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3</w:t>
            </w:r>
          </w:p>
        </w:tc>
        <w:tc>
          <w:tcPr>
            <w:tcW w:w="1276" w:type="dxa"/>
            <w:vMerge w:val="restart"/>
            <w:tcBorders>
              <w:top w:val="single" w:color="000000" w:sz="4" w:space="0"/>
              <w:left w:val="single" w:color="000000" w:sz="4" w:space="0"/>
              <w:right w:val="single" w:color="000000" w:sz="4" w:space="0"/>
            </w:tcBorders>
            <w:shd w:val="clear" w:color="auto" w:fill="auto"/>
            <w:vAlign w:val="center"/>
          </w:tcPr>
          <w:p>
            <w:pPr>
              <w:jc w:val="center"/>
              <w:rPr>
                <w:rFonts w:ascii="宋体" w:hAnsi="宋体" w:cs="宋体"/>
                <w:szCs w:val="21"/>
              </w:rPr>
            </w:pPr>
            <w:r>
              <w:rPr>
                <w:rFonts w:hint="eastAsia" w:ascii="宋体" w:hAnsi="宋体" w:cs="宋体"/>
                <w:szCs w:val="21"/>
              </w:rPr>
              <w:t>土壤理化性质指标</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lang w:bidi="ar"/>
              </w:rPr>
              <w:t>土壤容重</w:t>
            </w:r>
          </w:p>
        </w:tc>
        <w:tc>
          <w:tcPr>
            <w:tcW w:w="3402"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lang w:bidi="ar"/>
              </w:rPr>
            </w:pPr>
            <w:r>
              <w:rPr>
                <w:rFonts w:ascii="Lucida Console" w:hAnsi="Lucida Console" w:eastAsia="Lucida Console" w:cs="Lucida Console"/>
                <w:spacing w:val="-1"/>
                <w:w w:val="95"/>
                <w:sz w:val="24"/>
              </w:rPr>
              <w:sym w:font="Wingdings" w:char="00A8"/>
            </w:r>
            <w:r>
              <w:rPr>
                <w:rFonts w:hint="eastAsia" w:ascii="宋体" w:hAnsi="宋体" w:cs="宋体"/>
                <w:kern w:val="0"/>
                <w:szCs w:val="21"/>
                <w:lang w:bidi="ar"/>
              </w:rPr>
              <w:t>适中</w:t>
            </w:r>
          </w:p>
        </w:tc>
        <w:tc>
          <w:tcPr>
            <w:tcW w:w="3402"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lang w:bidi="ar"/>
              </w:rPr>
            </w:pPr>
            <w:r>
              <w:rPr>
                <w:rFonts w:ascii="Lucida Console" w:hAnsi="Lucida Console" w:eastAsia="Lucida Console" w:cs="Lucida Console"/>
                <w:spacing w:val="-1"/>
                <w:w w:val="95"/>
                <w:sz w:val="24"/>
              </w:rPr>
              <w:sym w:font="Wingdings" w:char="00A8"/>
            </w:r>
            <w:r>
              <w:rPr>
                <w:rFonts w:hint="eastAsia" w:ascii="宋体" w:hAnsi="宋体" w:cs="宋体"/>
                <w:kern w:val="0"/>
                <w:szCs w:val="21"/>
                <w:lang w:bidi="ar"/>
              </w:rPr>
              <w:t>偏轻或偏重</w:t>
            </w:r>
          </w:p>
        </w:tc>
      </w:tr>
      <w:tr>
        <w:tblPrEx>
          <w:tblCellMar>
            <w:top w:w="0" w:type="dxa"/>
            <w:left w:w="108" w:type="dxa"/>
            <w:bottom w:w="0" w:type="dxa"/>
            <w:right w:w="108" w:type="dxa"/>
          </w:tblCellMar>
        </w:tblPrEx>
        <w:trPr>
          <w:trHeight w:val="567"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4</w:t>
            </w:r>
          </w:p>
        </w:tc>
        <w:tc>
          <w:tcPr>
            <w:tcW w:w="1276" w:type="dxa"/>
            <w:vMerge w:val="continue"/>
            <w:tcBorders>
              <w:left w:val="single" w:color="000000" w:sz="4" w:space="0"/>
              <w:right w:val="single" w:color="000000" w:sz="4" w:space="0"/>
            </w:tcBorders>
            <w:shd w:val="clear" w:color="auto" w:fill="auto"/>
            <w:vAlign w:val="center"/>
          </w:tcPr>
          <w:p>
            <w:pPr>
              <w:ind w:firstLine="420"/>
              <w:jc w:val="center"/>
              <w:rPr>
                <w:rFonts w:ascii="宋体" w:hAnsi="宋体" w:cs="宋体"/>
                <w:szCs w:val="21"/>
              </w:rPr>
            </w:pP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lang w:bidi="ar"/>
              </w:rPr>
              <w:t>耕地质地</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lang w:bidi="ar"/>
              </w:rPr>
            </w:pPr>
            <w:r>
              <w:rPr>
                <w:rFonts w:ascii="Lucida Console" w:hAnsi="Lucida Console" w:eastAsia="Lucida Console" w:cs="Lucida Console"/>
                <w:spacing w:val="-1"/>
                <w:w w:val="95"/>
                <w:sz w:val="24"/>
              </w:rPr>
              <w:sym w:font="Wingdings" w:char="00A8"/>
            </w:r>
            <w:r>
              <w:rPr>
                <w:rFonts w:hint="eastAsia" w:ascii="宋体" w:hAnsi="宋体" w:cs="宋体"/>
                <w:kern w:val="0"/>
                <w:szCs w:val="21"/>
                <w:lang w:bidi="ar"/>
              </w:rPr>
              <w:t>砂土、重壤、黏土</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lang w:bidi="ar"/>
              </w:rPr>
            </w:pPr>
            <w:r>
              <w:rPr>
                <w:rFonts w:ascii="Lucida Console" w:hAnsi="Lucida Console" w:eastAsia="Lucida Console" w:cs="Lucida Console"/>
                <w:spacing w:val="-1"/>
                <w:w w:val="95"/>
                <w:sz w:val="24"/>
              </w:rPr>
              <w:sym w:font="Wingdings" w:char="00A8"/>
            </w:r>
            <w:r>
              <w:rPr>
                <w:rFonts w:hint="eastAsia" w:ascii="宋体" w:hAnsi="宋体" w:cs="宋体"/>
                <w:kern w:val="0"/>
                <w:szCs w:val="21"/>
                <w:lang w:bidi="ar"/>
              </w:rPr>
              <w:t>砂壤、轻壤、中壤、重壤、黏土</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lang w:bidi="ar"/>
              </w:rPr>
            </w:pPr>
            <w:r>
              <w:rPr>
                <w:rFonts w:ascii="Lucida Console" w:hAnsi="Lucida Console" w:eastAsia="Lucida Console" w:cs="Lucida Console"/>
                <w:spacing w:val="-1"/>
                <w:w w:val="95"/>
                <w:sz w:val="24"/>
              </w:rPr>
              <w:sym w:font="Wingdings" w:char="00A8"/>
            </w:r>
            <w:r>
              <w:rPr>
                <w:rFonts w:hint="eastAsia" w:ascii="宋体" w:hAnsi="宋体" w:cs="宋体"/>
                <w:kern w:val="0"/>
                <w:szCs w:val="21"/>
                <w:lang w:bidi="ar"/>
              </w:rPr>
              <w:t>中壤、重壤、轻壤</w:t>
            </w:r>
          </w:p>
        </w:tc>
      </w:tr>
      <w:tr>
        <w:tblPrEx>
          <w:tblCellMar>
            <w:top w:w="0" w:type="dxa"/>
            <w:left w:w="108" w:type="dxa"/>
            <w:bottom w:w="0" w:type="dxa"/>
            <w:right w:w="108" w:type="dxa"/>
          </w:tblCellMar>
        </w:tblPrEx>
        <w:trPr>
          <w:trHeight w:val="567"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5</w:t>
            </w:r>
          </w:p>
        </w:tc>
        <w:tc>
          <w:tcPr>
            <w:tcW w:w="1276" w:type="dxa"/>
            <w:vMerge w:val="continue"/>
            <w:tcBorders>
              <w:left w:val="single" w:color="000000" w:sz="4" w:space="0"/>
              <w:right w:val="single" w:color="000000" w:sz="4" w:space="0"/>
            </w:tcBorders>
            <w:shd w:val="clear" w:color="auto" w:fill="auto"/>
            <w:vAlign w:val="center"/>
          </w:tcPr>
          <w:p>
            <w:pPr>
              <w:ind w:firstLine="420"/>
              <w:jc w:val="center"/>
              <w:rPr>
                <w:rFonts w:ascii="宋体" w:hAnsi="宋体" w:cs="宋体"/>
                <w:szCs w:val="21"/>
              </w:rPr>
            </w:pP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lang w:bidi="ar"/>
              </w:rPr>
              <w:t>酸碱度</w:t>
            </w:r>
          </w:p>
        </w:tc>
        <w:tc>
          <w:tcPr>
            <w:tcW w:w="6804"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lang w:bidi="ar"/>
              </w:rPr>
            </w:pPr>
          </w:p>
        </w:tc>
      </w:tr>
      <w:tr>
        <w:tblPrEx>
          <w:tblCellMar>
            <w:top w:w="0" w:type="dxa"/>
            <w:left w:w="108" w:type="dxa"/>
            <w:bottom w:w="0" w:type="dxa"/>
            <w:right w:w="108" w:type="dxa"/>
          </w:tblCellMar>
        </w:tblPrEx>
        <w:trPr>
          <w:trHeight w:val="567"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6</w:t>
            </w:r>
          </w:p>
        </w:tc>
        <w:tc>
          <w:tcPr>
            <w:tcW w:w="1276" w:type="dxa"/>
            <w:vMerge w:val="continue"/>
            <w:tcBorders>
              <w:left w:val="single" w:color="000000" w:sz="4" w:space="0"/>
              <w:right w:val="single" w:color="000000" w:sz="4" w:space="0"/>
            </w:tcBorders>
            <w:shd w:val="clear" w:color="auto" w:fill="auto"/>
            <w:vAlign w:val="center"/>
          </w:tcPr>
          <w:p>
            <w:pPr>
              <w:ind w:firstLine="420"/>
              <w:jc w:val="center"/>
              <w:rPr>
                <w:rFonts w:ascii="宋体" w:hAnsi="宋体" w:cs="宋体"/>
                <w:szCs w:val="21"/>
              </w:rPr>
            </w:pP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lang w:bidi="ar"/>
              </w:rPr>
              <w:t>障碍因素</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lang w:bidi="ar"/>
              </w:rPr>
            </w:pPr>
            <w:r>
              <w:rPr>
                <w:rFonts w:ascii="Lucida Console" w:hAnsi="Lucida Console" w:eastAsia="Lucida Console" w:cs="Lucida Console"/>
                <w:spacing w:val="-1"/>
                <w:w w:val="95"/>
                <w:sz w:val="24"/>
              </w:rPr>
              <w:sym w:font="Wingdings" w:char="00A8"/>
            </w:r>
            <w:r>
              <w:rPr>
                <w:rFonts w:hint="eastAsia" w:ascii="宋体" w:hAnsi="宋体" w:cs="宋体"/>
                <w:kern w:val="0"/>
                <w:szCs w:val="21"/>
                <w:lang w:bidi="ar"/>
              </w:rPr>
              <w:t>5</w:t>
            </w:r>
            <w:r>
              <w:rPr>
                <w:rFonts w:ascii="宋体" w:hAnsi="宋体" w:cs="宋体"/>
                <w:kern w:val="0"/>
                <w:szCs w:val="21"/>
                <w:lang w:bidi="ar"/>
              </w:rPr>
              <w:t>0cm</w:t>
            </w:r>
            <w:r>
              <w:rPr>
                <w:rFonts w:hint="eastAsia" w:ascii="宋体" w:hAnsi="宋体" w:cs="宋体"/>
                <w:kern w:val="0"/>
                <w:szCs w:val="21"/>
                <w:lang w:bidi="ar"/>
              </w:rPr>
              <w:t>内出现障碍层</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lang w:bidi="ar"/>
              </w:rPr>
            </w:pPr>
            <w:r>
              <w:rPr>
                <w:rFonts w:ascii="Lucida Console" w:hAnsi="Lucida Console" w:eastAsia="Lucida Console" w:cs="Lucida Console"/>
                <w:spacing w:val="-1"/>
                <w:w w:val="95"/>
                <w:sz w:val="24"/>
              </w:rPr>
              <w:sym w:font="Wingdings" w:char="00A8"/>
            </w:r>
            <w:r>
              <w:rPr>
                <w:rFonts w:hint="eastAsia" w:ascii="宋体" w:hAnsi="宋体" w:cs="宋体"/>
                <w:kern w:val="0"/>
                <w:szCs w:val="21"/>
                <w:lang w:bidi="ar"/>
              </w:rPr>
              <w:t>5</w:t>
            </w:r>
            <w:r>
              <w:rPr>
                <w:rFonts w:ascii="宋体" w:hAnsi="宋体" w:cs="宋体"/>
                <w:kern w:val="0"/>
                <w:szCs w:val="21"/>
                <w:lang w:bidi="ar"/>
              </w:rPr>
              <w:t>0-100</w:t>
            </w:r>
            <w:r>
              <w:rPr>
                <w:rFonts w:hint="eastAsia" w:ascii="宋体" w:hAnsi="宋体" w:cs="宋体"/>
                <w:kern w:val="0"/>
                <w:szCs w:val="21"/>
                <w:lang w:bidi="ar"/>
              </w:rPr>
              <w:t>cm内出现障碍层</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lang w:bidi="ar"/>
              </w:rPr>
            </w:pPr>
            <w:r>
              <w:rPr>
                <w:rFonts w:ascii="Lucida Console" w:hAnsi="Lucida Console" w:eastAsia="Lucida Console" w:cs="Lucida Console"/>
                <w:spacing w:val="-1"/>
                <w:w w:val="95"/>
                <w:sz w:val="24"/>
              </w:rPr>
              <w:sym w:font="Wingdings" w:char="00A8"/>
            </w:r>
            <w:r>
              <w:rPr>
                <w:rFonts w:hint="eastAsia" w:ascii="宋体" w:hAnsi="宋体" w:cs="宋体"/>
                <w:kern w:val="0"/>
                <w:szCs w:val="21"/>
                <w:lang w:bidi="ar"/>
              </w:rPr>
              <w:t>1</w:t>
            </w:r>
            <w:r>
              <w:rPr>
                <w:rFonts w:ascii="宋体" w:hAnsi="宋体" w:cs="宋体"/>
                <w:kern w:val="0"/>
                <w:szCs w:val="21"/>
                <w:lang w:bidi="ar"/>
              </w:rPr>
              <w:t>00</w:t>
            </w:r>
            <w:r>
              <w:rPr>
                <w:rFonts w:hint="eastAsia" w:ascii="宋体" w:hAnsi="宋体" w:cs="宋体"/>
                <w:kern w:val="0"/>
                <w:szCs w:val="21"/>
                <w:lang w:bidi="ar"/>
              </w:rPr>
              <w:t>cm内出现障碍层</w:t>
            </w:r>
          </w:p>
        </w:tc>
      </w:tr>
      <w:tr>
        <w:tblPrEx>
          <w:tblCellMar>
            <w:top w:w="0" w:type="dxa"/>
            <w:left w:w="108" w:type="dxa"/>
            <w:bottom w:w="0" w:type="dxa"/>
            <w:right w:w="108" w:type="dxa"/>
          </w:tblCellMar>
        </w:tblPrEx>
        <w:trPr>
          <w:trHeight w:val="567"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7</w:t>
            </w:r>
          </w:p>
        </w:tc>
        <w:tc>
          <w:tcPr>
            <w:tcW w:w="1276" w:type="dxa"/>
            <w:vMerge w:val="continue"/>
            <w:tcBorders>
              <w:left w:val="single" w:color="000000" w:sz="4" w:space="0"/>
              <w:bottom w:val="single" w:color="000000" w:sz="4" w:space="0"/>
              <w:right w:val="single" w:color="000000" w:sz="4" w:space="0"/>
            </w:tcBorders>
            <w:shd w:val="clear" w:color="auto" w:fill="auto"/>
            <w:vAlign w:val="center"/>
          </w:tcPr>
          <w:p>
            <w:pPr>
              <w:ind w:firstLine="420"/>
              <w:jc w:val="center"/>
              <w:rPr>
                <w:rFonts w:ascii="宋体" w:hAnsi="宋体" w:cs="宋体"/>
                <w:szCs w:val="21"/>
              </w:rPr>
            </w:pP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lang w:bidi="ar"/>
              </w:rPr>
              <w:t>有效土层厚度</w:t>
            </w:r>
          </w:p>
        </w:tc>
        <w:tc>
          <w:tcPr>
            <w:tcW w:w="6804"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lang w:bidi="ar"/>
              </w:rPr>
            </w:pPr>
            <w:r>
              <w:rPr>
                <w:rFonts w:ascii="宋体" w:hAnsi="宋体" w:cs="宋体"/>
                <w:kern w:val="0"/>
                <w:szCs w:val="21"/>
                <w:lang w:bidi="ar"/>
              </w:rPr>
              <w:t xml:space="preserve"> </w:t>
            </w:r>
            <w:r>
              <w:rPr>
                <w:rFonts w:ascii="宋体" w:hAnsi="宋体" w:cs="宋体"/>
                <w:kern w:val="0"/>
                <w:szCs w:val="21"/>
                <w:u w:val="single"/>
                <w:lang w:bidi="ar"/>
              </w:rPr>
              <w:t xml:space="preserve">   </w:t>
            </w:r>
            <w:r>
              <w:rPr>
                <w:rFonts w:hint="eastAsia" w:ascii="宋体" w:hAnsi="宋体" w:cs="宋体"/>
                <w:kern w:val="0"/>
                <w:szCs w:val="21"/>
                <w:u w:val="single"/>
                <w:lang w:bidi="ar"/>
              </w:rPr>
              <w:t xml:space="preserve"> </w:t>
            </w:r>
            <w:r>
              <w:rPr>
                <w:rFonts w:ascii="宋体" w:hAnsi="宋体" w:cs="宋体"/>
                <w:kern w:val="0"/>
                <w:szCs w:val="21"/>
                <w:u w:val="single"/>
                <w:lang w:bidi="ar"/>
              </w:rPr>
              <w:t xml:space="preserve">    </w:t>
            </w:r>
            <w:r>
              <w:rPr>
                <w:rFonts w:hint="eastAsia" w:ascii="宋体" w:hAnsi="宋体" w:cs="宋体"/>
                <w:kern w:val="0"/>
                <w:szCs w:val="21"/>
                <w:lang w:bidi="ar"/>
              </w:rPr>
              <w:t>（</w:t>
            </w:r>
            <w:r>
              <w:rPr>
                <w:rFonts w:ascii="宋体" w:hAnsi="宋体" w:cs="宋体"/>
                <w:kern w:val="0"/>
                <w:szCs w:val="21"/>
                <w:lang w:bidi="ar"/>
              </w:rPr>
              <w:t>cm</w:t>
            </w:r>
            <w:r>
              <w:rPr>
                <w:rFonts w:hint="eastAsia" w:ascii="宋体" w:hAnsi="宋体" w:cs="宋体"/>
                <w:kern w:val="0"/>
                <w:szCs w:val="21"/>
                <w:lang w:bidi="ar"/>
              </w:rPr>
              <w:t>）</w:t>
            </w:r>
          </w:p>
        </w:tc>
      </w:tr>
      <w:tr>
        <w:tblPrEx>
          <w:tblCellMar>
            <w:top w:w="0" w:type="dxa"/>
            <w:left w:w="108" w:type="dxa"/>
            <w:bottom w:w="0" w:type="dxa"/>
            <w:right w:w="108" w:type="dxa"/>
          </w:tblCellMar>
        </w:tblPrEx>
        <w:trPr>
          <w:trHeight w:val="567"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8</w:t>
            </w:r>
          </w:p>
        </w:tc>
        <w:tc>
          <w:tcPr>
            <w:tcW w:w="1276" w:type="dxa"/>
            <w:vMerge w:val="restart"/>
            <w:tcBorders>
              <w:top w:val="single" w:color="000000" w:sz="4" w:space="0"/>
              <w:left w:val="single" w:color="000000" w:sz="4" w:space="0"/>
              <w:right w:val="single" w:color="000000" w:sz="4" w:space="0"/>
            </w:tcBorders>
            <w:shd w:val="clear" w:color="auto" w:fill="auto"/>
            <w:vAlign w:val="center"/>
          </w:tcPr>
          <w:p>
            <w:pPr>
              <w:jc w:val="center"/>
              <w:rPr>
                <w:rFonts w:ascii="宋体" w:hAnsi="宋体" w:cs="宋体"/>
                <w:szCs w:val="21"/>
              </w:rPr>
            </w:pPr>
            <w:r>
              <w:rPr>
                <w:rFonts w:hint="eastAsia" w:ascii="宋体" w:hAnsi="宋体" w:cs="宋体"/>
                <w:szCs w:val="21"/>
              </w:rPr>
              <w:t>土壤养分状况指标</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kern w:val="0"/>
                <w:szCs w:val="21"/>
                <w:lang w:bidi="ar"/>
              </w:rPr>
              <w:t>有机质</w:t>
            </w:r>
          </w:p>
        </w:tc>
        <w:tc>
          <w:tcPr>
            <w:tcW w:w="6804"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lang w:bidi="ar"/>
              </w:rPr>
            </w:pPr>
            <w:r>
              <w:rPr>
                <w:rFonts w:hint="eastAsia" w:ascii="宋体" w:hAnsi="宋体" w:cs="宋体"/>
                <w:kern w:val="0"/>
                <w:szCs w:val="21"/>
                <w:lang w:bidi="ar"/>
              </w:rPr>
              <w:t xml:space="preserve"> </w:t>
            </w:r>
            <w:r>
              <w:rPr>
                <w:rFonts w:ascii="宋体" w:hAnsi="宋体" w:cs="宋体"/>
                <w:kern w:val="0"/>
                <w:szCs w:val="21"/>
                <w:lang w:bidi="ar"/>
              </w:rPr>
              <w:t xml:space="preserve">  </w:t>
            </w:r>
            <w:r>
              <w:rPr>
                <w:rFonts w:ascii="宋体" w:hAnsi="宋体" w:cs="宋体"/>
                <w:kern w:val="0"/>
                <w:szCs w:val="21"/>
                <w:u w:val="single"/>
                <w:lang w:bidi="ar"/>
              </w:rPr>
              <w:t xml:space="preserve">        </w:t>
            </w:r>
            <w:r>
              <w:rPr>
                <w:rFonts w:hint="eastAsia" w:ascii="宋体" w:hAnsi="宋体" w:cs="宋体"/>
                <w:kern w:val="0"/>
                <w:szCs w:val="21"/>
                <w:lang w:bidi="ar"/>
              </w:rPr>
              <w:t>（g</w:t>
            </w:r>
            <w:r>
              <w:rPr>
                <w:rFonts w:ascii="宋体" w:hAnsi="宋体" w:cs="宋体"/>
                <w:kern w:val="0"/>
                <w:szCs w:val="21"/>
                <w:lang w:bidi="ar"/>
              </w:rPr>
              <w:t>/kg</w:t>
            </w:r>
            <w:r>
              <w:rPr>
                <w:rFonts w:hint="eastAsia" w:ascii="宋体" w:hAnsi="宋体" w:cs="宋体"/>
                <w:kern w:val="0"/>
                <w:szCs w:val="21"/>
                <w:lang w:bidi="ar"/>
              </w:rPr>
              <w:t>）</w:t>
            </w:r>
          </w:p>
        </w:tc>
      </w:tr>
      <w:tr>
        <w:tblPrEx>
          <w:tblCellMar>
            <w:top w:w="0" w:type="dxa"/>
            <w:left w:w="108" w:type="dxa"/>
            <w:bottom w:w="0" w:type="dxa"/>
            <w:right w:w="108" w:type="dxa"/>
          </w:tblCellMar>
        </w:tblPrEx>
        <w:trPr>
          <w:trHeight w:val="567"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9</w:t>
            </w:r>
          </w:p>
        </w:tc>
        <w:tc>
          <w:tcPr>
            <w:tcW w:w="1276" w:type="dxa"/>
            <w:vMerge w:val="continue"/>
            <w:tcBorders>
              <w:left w:val="single" w:color="000000" w:sz="4" w:space="0"/>
              <w:bottom w:val="single" w:color="000000" w:sz="4" w:space="0"/>
              <w:right w:val="single" w:color="000000" w:sz="4" w:space="0"/>
            </w:tcBorders>
            <w:shd w:val="clear" w:color="auto" w:fill="auto"/>
            <w:vAlign w:val="center"/>
          </w:tcPr>
          <w:p>
            <w:pPr>
              <w:ind w:firstLine="420"/>
              <w:jc w:val="center"/>
              <w:rPr>
                <w:rFonts w:ascii="宋体" w:hAnsi="宋体" w:cs="宋体"/>
                <w:szCs w:val="21"/>
              </w:rPr>
            </w:pP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Cs w:val="21"/>
              </w:rPr>
            </w:pPr>
            <w:r>
              <w:rPr>
                <w:rFonts w:hint="eastAsia" w:ascii="宋体" w:hAnsi="宋体" w:cs="宋体"/>
                <w:kern w:val="0"/>
                <w:szCs w:val="21"/>
                <w:lang w:bidi="ar"/>
              </w:rPr>
              <w:t>有效磷</w:t>
            </w:r>
          </w:p>
        </w:tc>
        <w:tc>
          <w:tcPr>
            <w:tcW w:w="6804"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lang w:bidi="ar"/>
              </w:rPr>
            </w:pPr>
            <w:r>
              <w:rPr>
                <w:rFonts w:ascii="宋体" w:hAnsi="宋体" w:cs="宋体"/>
                <w:kern w:val="0"/>
                <w:szCs w:val="21"/>
                <w:lang w:bidi="ar"/>
              </w:rPr>
              <w:t xml:space="preserve">    </w:t>
            </w:r>
            <w:r>
              <w:rPr>
                <w:rFonts w:ascii="宋体" w:hAnsi="宋体" w:cs="宋体"/>
                <w:kern w:val="0"/>
                <w:szCs w:val="21"/>
                <w:u w:val="single"/>
                <w:lang w:bidi="ar"/>
              </w:rPr>
              <w:t xml:space="preserve">        </w:t>
            </w:r>
            <w:r>
              <w:rPr>
                <w:rFonts w:hint="eastAsia" w:ascii="宋体" w:hAnsi="宋体" w:cs="宋体"/>
                <w:kern w:val="0"/>
                <w:szCs w:val="21"/>
                <w:lang w:bidi="ar"/>
              </w:rPr>
              <w:t>（mg</w:t>
            </w:r>
            <w:r>
              <w:rPr>
                <w:rFonts w:ascii="宋体" w:hAnsi="宋体" w:cs="宋体"/>
                <w:kern w:val="0"/>
                <w:szCs w:val="21"/>
                <w:lang w:bidi="ar"/>
              </w:rPr>
              <w:t>/kg</w:t>
            </w:r>
            <w:r>
              <w:rPr>
                <w:rFonts w:hint="eastAsia" w:ascii="宋体" w:hAnsi="宋体" w:cs="宋体"/>
                <w:kern w:val="0"/>
                <w:szCs w:val="21"/>
                <w:lang w:bidi="ar"/>
              </w:rPr>
              <w:t>）</w:t>
            </w:r>
          </w:p>
        </w:tc>
      </w:tr>
      <w:tr>
        <w:tblPrEx>
          <w:tblCellMar>
            <w:top w:w="0" w:type="dxa"/>
            <w:left w:w="108" w:type="dxa"/>
            <w:bottom w:w="0" w:type="dxa"/>
            <w:right w:w="108" w:type="dxa"/>
          </w:tblCellMar>
        </w:tblPrEx>
        <w:trPr>
          <w:trHeight w:val="567"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Cs w:val="21"/>
                <w:lang w:bidi="ar"/>
              </w:rPr>
            </w:pPr>
            <w:r>
              <w:rPr>
                <w:rFonts w:hint="eastAsia" w:ascii="宋体" w:hAnsi="宋体" w:cs="宋体"/>
                <w:kern w:val="0"/>
                <w:szCs w:val="21"/>
                <w:lang w:bidi="ar"/>
              </w:rPr>
              <w:t>1</w:t>
            </w:r>
            <w:r>
              <w:rPr>
                <w:rFonts w:ascii="宋体" w:hAnsi="宋体" w:cs="宋体"/>
                <w:kern w:val="0"/>
                <w:szCs w:val="21"/>
                <w:lang w:bidi="ar"/>
              </w:rPr>
              <w:t>0</w:t>
            </w:r>
          </w:p>
        </w:tc>
        <w:tc>
          <w:tcPr>
            <w:tcW w:w="1276" w:type="dxa"/>
            <w:vMerge w:val="restart"/>
            <w:tcBorders>
              <w:top w:val="single" w:color="000000" w:sz="4" w:space="0"/>
              <w:left w:val="single" w:color="000000" w:sz="4" w:space="0"/>
              <w:right w:val="single" w:color="000000" w:sz="4" w:space="0"/>
            </w:tcBorders>
            <w:shd w:val="clear" w:color="auto" w:fill="auto"/>
            <w:vAlign w:val="center"/>
          </w:tcPr>
          <w:p>
            <w:pPr>
              <w:jc w:val="center"/>
              <w:rPr>
                <w:rFonts w:ascii="宋体" w:hAnsi="宋体" w:cs="宋体"/>
                <w:szCs w:val="21"/>
              </w:rPr>
            </w:pPr>
            <w:r>
              <w:rPr>
                <w:rFonts w:hint="eastAsia" w:ascii="宋体" w:hAnsi="宋体" w:cs="宋体"/>
                <w:szCs w:val="21"/>
              </w:rPr>
              <w:t>土壤管理指标</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Cs w:val="21"/>
                <w:lang w:bidi="ar"/>
              </w:rPr>
            </w:pPr>
            <w:r>
              <w:rPr>
                <w:rFonts w:hint="eastAsia" w:ascii="宋体" w:hAnsi="宋体" w:cs="宋体"/>
                <w:kern w:val="0"/>
                <w:szCs w:val="21"/>
                <w:lang w:bidi="ar"/>
              </w:rPr>
              <w:t>灌溉能力</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lang w:bidi="ar"/>
              </w:rPr>
            </w:pPr>
            <w:r>
              <w:rPr>
                <w:rFonts w:ascii="Lucida Console" w:hAnsi="Lucida Console" w:eastAsia="Lucida Console" w:cs="Lucida Console"/>
                <w:spacing w:val="-1"/>
                <w:w w:val="95"/>
                <w:sz w:val="24"/>
              </w:rPr>
              <w:sym w:font="Wingdings" w:char="00A8"/>
            </w:r>
            <w:r>
              <w:rPr>
                <w:rFonts w:hint="eastAsia" w:ascii="宋体" w:hAnsi="宋体" w:cs="宋体"/>
                <w:kern w:val="0"/>
                <w:szCs w:val="21"/>
                <w:lang w:bidi="ar"/>
              </w:rPr>
              <w:t>不满足</w:t>
            </w:r>
          </w:p>
        </w:tc>
        <w:tc>
          <w:tcPr>
            <w:tcW w:w="170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lang w:bidi="ar"/>
              </w:rPr>
            </w:pPr>
            <w:r>
              <w:rPr>
                <w:rFonts w:ascii="Lucida Console" w:hAnsi="Lucida Console" w:eastAsia="Lucida Console" w:cs="Lucida Console"/>
                <w:spacing w:val="-1"/>
                <w:w w:val="95"/>
                <w:sz w:val="24"/>
              </w:rPr>
              <w:sym w:font="Wingdings" w:char="00A8"/>
            </w:r>
            <w:r>
              <w:rPr>
                <w:rFonts w:hint="eastAsia" w:ascii="宋体" w:hAnsi="宋体" w:cs="宋体"/>
                <w:kern w:val="0"/>
                <w:szCs w:val="21"/>
                <w:lang w:bidi="ar"/>
              </w:rPr>
              <w:t>基本满足</w:t>
            </w:r>
          </w:p>
        </w:tc>
        <w:tc>
          <w:tcPr>
            <w:tcW w:w="170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lang w:bidi="ar"/>
              </w:rPr>
            </w:pPr>
            <w:r>
              <w:rPr>
                <w:rFonts w:ascii="Lucida Console" w:hAnsi="Lucida Console" w:eastAsia="Lucida Console" w:cs="Lucida Console"/>
                <w:spacing w:val="-1"/>
                <w:w w:val="95"/>
                <w:sz w:val="24"/>
              </w:rPr>
              <w:sym w:font="Wingdings" w:char="00A8"/>
            </w:r>
            <w:r>
              <w:rPr>
                <w:rFonts w:hint="eastAsia" w:ascii="宋体" w:hAnsi="宋体" w:cs="宋体"/>
                <w:kern w:val="0"/>
                <w:szCs w:val="21"/>
                <w:lang w:bidi="ar"/>
              </w:rPr>
              <w:t>满足</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lang w:bidi="ar"/>
              </w:rPr>
            </w:pPr>
            <w:r>
              <w:rPr>
                <w:rFonts w:ascii="Lucida Console" w:hAnsi="Lucida Console" w:eastAsia="Lucida Console" w:cs="Lucida Console"/>
                <w:spacing w:val="-1"/>
                <w:w w:val="95"/>
                <w:sz w:val="24"/>
              </w:rPr>
              <w:sym w:font="Wingdings" w:char="00A8"/>
            </w:r>
            <w:r>
              <w:rPr>
                <w:rFonts w:hint="eastAsia" w:ascii="宋体" w:hAnsi="宋体" w:cs="宋体"/>
                <w:kern w:val="0"/>
                <w:szCs w:val="21"/>
                <w:lang w:bidi="ar"/>
              </w:rPr>
              <w:t>充分满足</w:t>
            </w:r>
          </w:p>
        </w:tc>
      </w:tr>
      <w:tr>
        <w:tblPrEx>
          <w:tblCellMar>
            <w:top w:w="0" w:type="dxa"/>
            <w:left w:w="108" w:type="dxa"/>
            <w:bottom w:w="0" w:type="dxa"/>
            <w:right w:w="108" w:type="dxa"/>
          </w:tblCellMar>
        </w:tblPrEx>
        <w:trPr>
          <w:trHeight w:val="567"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Cs w:val="21"/>
                <w:lang w:bidi="ar"/>
              </w:rPr>
            </w:pPr>
            <w:r>
              <w:rPr>
                <w:rFonts w:hint="eastAsia" w:ascii="宋体" w:hAnsi="宋体" w:cs="宋体"/>
                <w:kern w:val="0"/>
                <w:szCs w:val="21"/>
                <w:lang w:bidi="ar"/>
              </w:rPr>
              <w:t>1</w:t>
            </w:r>
            <w:r>
              <w:rPr>
                <w:rFonts w:ascii="宋体" w:hAnsi="宋体" w:cs="宋体"/>
                <w:kern w:val="0"/>
                <w:szCs w:val="21"/>
                <w:lang w:bidi="ar"/>
              </w:rPr>
              <w:t>1</w:t>
            </w:r>
          </w:p>
        </w:tc>
        <w:tc>
          <w:tcPr>
            <w:tcW w:w="1276" w:type="dxa"/>
            <w:vMerge w:val="continue"/>
            <w:tcBorders>
              <w:left w:val="single" w:color="000000" w:sz="4" w:space="0"/>
              <w:bottom w:val="single" w:color="000000" w:sz="4" w:space="0"/>
              <w:right w:val="single" w:color="000000" w:sz="4" w:space="0"/>
            </w:tcBorders>
            <w:shd w:val="clear" w:color="auto" w:fill="auto"/>
            <w:vAlign w:val="center"/>
          </w:tcPr>
          <w:p>
            <w:pPr>
              <w:ind w:firstLine="420"/>
              <w:jc w:val="center"/>
              <w:rPr>
                <w:rFonts w:ascii="宋体" w:hAnsi="宋体" w:cs="宋体"/>
                <w:szCs w:val="21"/>
              </w:rPr>
            </w:pP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Cs w:val="21"/>
                <w:lang w:bidi="ar"/>
              </w:rPr>
            </w:pPr>
            <w:r>
              <w:rPr>
                <w:rFonts w:hint="eastAsia" w:ascii="宋体" w:hAnsi="宋体" w:cs="宋体"/>
                <w:kern w:val="0"/>
                <w:szCs w:val="21"/>
                <w:lang w:bidi="ar"/>
              </w:rPr>
              <w:t>排水能力</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lang w:bidi="ar"/>
              </w:rPr>
            </w:pPr>
            <w:r>
              <w:rPr>
                <w:rFonts w:ascii="Lucida Console" w:hAnsi="Lucida Console" w:eastAsia="Lucida Console" w:cs="Lucida Console"/>
                <w:spacing w:val="-1"/>
                <w:w w:val="95"/>
                <w:sz w:val="24"/>
              </w:rPr>
              <w:sym w:font="Wingdings" w:char="00A8"/>
            </w:r>
            <w:r>
              <w:rPr>
                <w:rFonts w:hint="eastAsia" w:ascii="宋体" w:hAnsi="宋体" w:cs="宋体"/>
                <w:kern w:val="0"/>
                <w:szCs w:val="21"/>
                <w:lang w:bidi="ar"/>
              </w:rPr>
              <w:t>不满足</w:t>
            </w:r>
          </w:p>
        </w:tc>
        <w:tc>
          <w:tcPr>
            <w:tcW w:w="170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lang w:bidi="ar"/>
              </w:rPr>
            </w:pPr>
            <w:r>
              <w:rPr>
                <w:rFonts w:ascii="Lucida Console" w:hAnsi="Lucida Console" w:eastAsia="Lucida Console" w:cs="Lucida Console"/>
                <w:spacing w:val="-1"/>
                <w:w w:val="95"/>
                <w:sz w:val="24"/>
              </w:rPr>
              <w:sym w:font="Wingdings" w:char="00A8"/>
            </w:r>
            <w:r>
              <w:rPr>
                <w:rFonts w:hint="eastAsia" w:ascii="宋体" w:hAnsi="宋体" w:cs="宋体"/>
                <w:kern w:val="0"/>
                <w:szCs w:val="21"/>
                <w:lang w:bidi="ar"/>
              </w:rPr>
              <w:t>基本满足</w:t>
            </w:r>
          </w:p>
        </w:tc>
        <w:tc>
          <w:tcPr>
            <w:tcW w:w="1701" w:type="dxa"/>
            <w:gridSpan w:val="2"/>
            <w:tcBorders>
              <w:top w:val="single" w:color="000000" w:sz="4" w:space="0"/>
              <w:left w:val="single" w:color="000000" w:sz="4" w:space="0"/>
              <w:bottom w:val="single" w:color="000000" w:sz="4" w:space="0"/>
              <w:right w:val="single" w:color="000000" w:sz="4" w:space="0"/>
            </w:tcBorders>
            <w:vAlign w:val="center"/>
          </w:tcPr>
          <w:p>
            <w:pPr>
              <w:widowControl/>
              <w:tabs>
                <w:tab w:val="left" w:pos="45"/>
                <w:tab w:val="center" w:pos="512"/>
              </w:tabs>
              <w:jc w:val="center"/>
              <w:textAlignment w:val="center"/>
              <w:rPr>
                <w:rFonts w:ascii="宋体" w:hAnsi="宋体" w:cs="宋体"/>
                <w:kern w:val="0"/>
                <w:szCs w:val="21"/>
                <w:lang w:bidi="ar"/>
              </w:rPr>
            </w:pPr>
            <w:r>
              <w:rPr>
                <w:rFonts w:ascii="Lucida Console" w:hAnsi="Lucida Console" w:eastAsia="Lucida Console" w:cs="Lucida Console"/>
                <w:spacing w:val="-1"/>
                <w:w w:val="95"/>
                <w:sz w:val="24"/>
              </w:rPr>
              <w:sym w:font="Wingdings" w:char="00A8"/>
            </w:r>
            <w:r>
              <w:rPr>
                <w:rFonts w:hint="eastAsia" w:ascii="宋体" w:hAnsi="宋体" w:cs="宋体"/>
                <w:kern w:val="0"/>
                <w:szCs w:val="21"/>
                <w:lang w:bidi="ar"/>
              </w:rPr>
              <w:t>满足</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tabs>
                <w:tab w:val="center" w:pos="512"/>
              </w:tabs>
              <w:jc w:val="center"/>
              <w:textAlignment w:val="center"/>
              <w:rPr>
                <w:rFonts w:ascii="宋体" w:hAnsi="宋体" w:cs="宋体"/>
                <w:kern w:val="0"/>
                <w:szCs w:val="21"/>
                <w:lang w:bidi="ar"/>
              </w:rPr>
            </w:pPr>
            <w:r>
              <w:rPr>
                <w:rFonts w:ascii="Lucida Console" w:hAnsi="Lucida Console" w:eastAsia="Lucida Console" w:cs="Lucida Console"/>
                <w:spacing w:val="-1"/>
                <w:w w:val="95"/>
                <w:sz w:val="24"/>
              </w:rPr>
              <w:sym w:font="Wingdings" w:char="00A8"/>
            </w:r>
            <w:r>
              <w:rPr>
                <w:rFonts w:ascii="宋体" w:hAnsi="宋体" w:cs="宋体"/>
                <w:kern w:val="0"/>
                <w:szCs w:val="21"/>
                <w:lang w:bidi="ar"/>
              </w:rPr>
              <w:tab/>
            </w:r>
            <w:r>
              <w:rPr>
                <w:rFonts w:hint="eastAsia" w:ascii="宋体" w:hAnsi="宋体" w:cs="宋体"/>
                <w:kern w:val="0"/>
                <w:szCs w:val="21"/>
                <w:lang w:bidi="ar"/>
              </w:rPr>
              <w:t>充分满足</w:t>
            </w:r>
          </w:p>
        </w:tc>
      </w:tr>
      <w:tr>
        <w:tblPrEx>
          <w:tblCellMar>
            <w:top w:w="0" w:type="dxa"/>
            <w:left w:w="108" w:type="dxa"/>
            <w:bottom w:w="0" w:type="dxa"/>
            <w:right w:w="108" w:type="dxa"/>
          </w:tblCellMar>
        </w:tblPrEx>
        <w:trPr>
          <w:trHeight w:val="567"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Cs w:val="21"/>
                <w:lang w:bidi="ar"/>
              </w:rPr>
            </w:pPr>
            <w:r>
              <w:rPr>
                <w:rFonts w:hint="eastAsia" w:ascii="宋体" w:hAnsi="宋体" w:cs="宋体"/>
                <w:kern w:val="0"/>
                <w:szCs w:val="21"/>
                <w:lang w:bidi="ar"/>
              </w:rPr>
              <w:t>1</w:t>
            </w:r>
            <w:r>
              <w:rPr>
                <w:rFonts w:ascii="宋体" w:hAnsi="宋体" w:cs="宋体"/>
                <w:kern w:val="0"/>
                <w:szCs w:val="21"/>
                <w:lang w:bidi="ar"/>
              </w:rPr>
              <w:t>2</w:t>
            </w:r>
          </w:p>
        </w:tc>
        <w:tc>
          <w:tcPr>
            <w:tcW w:w="1276" w:type="dxa"/>
            <w:vMerge w:val="restart"/>
            <w:tcBorders>
              <w:top w:val="single" w:color="000000" w:sz="4" w:space="0"/>
              <w:left w:val="single" w:color="000000" w:sz="4" w:space="0"/>
              <w:right w:val="single" w:color="000000" w:sz="4" w:space="0"/>
            </w:tcBorders>
            <w:shd w:val="clear" w:color="auto" w:fill="auto"/>
            <w:vAlign w:val="center"/>
          </w:tcPr>
          <w:p>
            <w:pPr>
              <w:jc w:val="center"/>
              <w:rPr>
                <w:rFonts w:ascii="宋体" w:hAnsi="宋体" w:cs="宋体"/>
                <w:szCs w:val="21"/>
              </w:rPr>
            </w:pPr>
            <w:r>
              <w:rPr>
                <w:rFonts w:hint="eastAsia" w:ascii="宋体" w:hAnsi="宋体" w:cs="宋体"/>
                <w:szCs w:val="21"/>
              </w:rPr>
              <w:t>生态环境指标</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Cs w:val="21"/>
                <w:lang w:bidi="ar"/>
              </w:rPr>
            </w:pPr>
            <w:r>
              <w:rPr>
                <w:rFonts w:hint="eastAsia" w:ascii="宋体" w:hAnsi="宋体" w:cs="宋体"/>
                <w:kern w:val="0"/>
                <w:szCs w:val="21"/>
                <w:lang w:bidi="ar"/>
              </w:rPr>
              <w:t>清洁程度</w:t>
            </w:r>
          </w:p>
        </w:tc>
        <w:tc>
          <w:tcPr>
            <w:tcW w:w="3402"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lang w:bidi="ar"/>
              </w:rPr>
            </w:pPr>
            <w:r>
              <w:rPr>
                <w:rFonts w:ascii="Lucida Console" w:hAnsi="Lucida Console" w:eastAsia="Lucida Console" w:cs="Lucida Console"/>
                <w:spacing w:val="-1"/>
                <w:w w:val="95"/>
                <w:sz w:val="24"/>
              </w:rPr>
              <w:sym w:font="Wingdings" w:char="00A8"/>
            </w:r>
            <w:r>
              <w:rPr>
                <w:rFonts w:hint="eastAsia" w:ascii="宋体" w:hAnsi="宋体" w:cs="宋体"/>
                <w:kern w:val="0"/>
                <w:szCs w:val="21"/>
                <w:lang w:bidi="ar"/>
              </w:rPr>
              <w:t>清洁</w:t>
            </w:r>
          </w:p>
        </w:tc>
        <w:tc>
          <w:tcPr>
            <w:tcW w:w="3402"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lang w:bidi="ar"/>
              </w:rPr>
            </w:pPr>
            <w:r>
              <w:rPr>
                <w:rFonts w:ascii="Lucida Console" w:hAnsi="Lucida Console" w:eastAsia="Lucida Console" w:cs="Lucida Console"/>
                <w:spacing w:val="-1"/>
                <w:w w:val="95"/>
                <w:sz w:val="24"/>
              </w:rPr>
              <w:sym w:font="Wingdings" w:char="00A8"/>
            </w:r>
            <w:r>
              <w:rPr>
                <w:rFonts w:hint="eastAsia" w:ascii="宋体" w:hAnsi="宋体" w:cs="宋体"/>
                <w:kern w:val="0"/>
                <w:szCs w:val="21"/>
                <w:lang w:bidi="ar"/>
              </w:rPr>
              <w:t>尚清洁</w:t>
            </w:r>
          </w:p>
        </w:tc>
      </w:tr>
      <w:tr>
        <w:tblPrEx>
          <w:tblCellMar>
            <w:top w:w="0" w:type="dxa"/>
            <w:left w:w="108" w:type="dxa"/>
            <w:bottom w:w="0" w:type="dxa"/>
            <w:right w:w="108" w:type="dxa"/>
          </w:tblCellMar>
        </w:tblPrEx>
        <w:trPr>
          <w:trHeight w:val="567"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Cs w:val="21"/>
                <w:lang w:bidi="ar"/>
              </w:rPr>
            </w:pPr>
            <w:r>
              <w:rPr>
                <w:rFonts w:hint="eastAsia" w:ascii="宋体" w:hAnsi="宋体" w:cs="宋体"/>
                <w:kern w:val="0"/>
                <w:szCs w:val="21"/>
                <w:lang w:bidi="ar"/>
              </w:rPr>
              <w:t>1</w:t>
            </w:r>
            <w:r>
              <w:rPr>
                <w:rFonts w:ascii="宋体" w:hAnsi="宋体" w:cs="宋体"/>
                <w:kern w:val="0"/>
                <w:szCs w:val="21"/>
                <w:lang w:bidi="ar"/>
              </w:rPr>
              <w:t>3</w:t>
            </w:r>
          </w:p>
        </w:tc>
        <w:tc>
          <w:tcPr>
            <w:tcW w:w="1276" w:type="dxa"/>
            <w:vMerge w:val="continue"/>
            <w:tcBorders>
              <w:left w:val="single" w:color="000000" w:sz="4" w:space="0"/>
              <w:right w:val="single" w:color="000000" w:sz="4" w:space="0"/>
            </w:tcBorders>
            <w:shd w:val="clear" w:color="auto" w:fill="auto"/>
            <w:vAlign w:val="center"/>
          </w:tcPr>
          <w:p>
            <w:pPr>
              <w:ind w:firstLine="420"/>
              <w:jc w:val="center"/>
              <w:rPr>
                <w:rFonts w:ascii="宋体" w:hAnsi="宋体" w:cs="宋体"/>
                <w:szCs w:val="21"/>
              </w:rPr>
            </w:pP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Cs w:val="21"/>
                <w:lang w:bidi="ar"/>
              </w:rPr>
            </w:pPr>
            <w:r>
              <w:rPr>
                <w:rFonts w:hint="eastAsia" w:ascii="宋体" w:hAnsi="宋体" w:cs="宋体"/>
                <w:kern w:val="0"/>
                <w:szCs w:val="21"/>
                <w:lang w:bidi="ar"/>
              </w:rPr>
              <w:t>生物多样性</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lang w:bidi="ar"/>
              </w:rPr>
            </w:pPr>
            <w:r>
              <w:rPr>
                <w:rFonts w:ascii="Lucida Console" w:hAnsi="Lucida Console" w:eastAsia="Lucida Console" w:cs="Lucida Console"/>
                <w:spacing w:val="-1"/>
                <w:w w:val="95"/>
                <w:sz w:val="24"/>
              </w:rPr>
              <w:sym w:font="Wingdings" w:char="00A8"/>
            </w:r>
            <w:r>
              <w:rPr>
                <w:rFonts w:hint="eastAsia" w:ascii="宋体" w:hAnsi="宋体" w:cs="宋体"/>
                <w:kern w:val="0"/>
                <w:szCs w:val="21"/>
                <w:lang w:bidi="ar"/>
              </w:rPr>
              <w:t>不丰富</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lang w:bidi="ar"/>
              </w:rPr>
            </w:pPr>
            <w:r>
              <w:rPr>
                <w:rFonts w:ascii="Lucida Console" w:hAnsi="Lucida Console" w:eastAsia="Lucida Console" w:cs="Lucida Console"/>
                <w:spacing w:val="-1"/>
                <w:w w:val="95"/>
                <w:sz w:val="24"/>
              </w:rPr>
              <w:sym w:font="Wingdings" w:char="00A8"/>
            </w:r>
            <w:r>
              <w:rPr>
                <w:rFonts w:hint="eastAsia" w:ascii="宋体" w:hAnsi="宋体" w:cs="宋体"/>
                <w:kern w:val="0"/>
                <w:szCs w:val="21"/>
                <w:lang w:bidi="ar"/>
              </w:rPr>
              <w:t>一般</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lang w:bidi="ar"/>
              </w:rPr>
            </w:pPr>
            <w:r>
              <w:rPr>
                <w:rFonts w:ascii="Lucida Console" w:hAnsi="Lucida Console" w:eastAsia="Lucida Console" w:cs="Lucida Console"/>
                <w:spacing w:val="-1"/>
                <w:w w:val="95"/>
                <w:sz w:val="24"/>
              </w:rPr>
              <w:sym w:font="Wingdings" w:char="00A8"/>
            </w:r>
            <w:r>
              <w:rPr>
                <w:rFonts w:hint="eastAsia" w:ascii="宋体" w:hAnsi="宋体" w:cs="宋体"/>
                <w:kern w:val="0"/>
                <w:szCs w:val="21"/>
                <w:lang w:bidi="ar"/>
              </w:rPr>
              <w:t>丰富</w:t>
            </w:r>
          </w:p>
        </w:tc>
      </w:tr>
      <w:tr>
        <w:tblPrEx>
          <w:tblCellMar>
            <w:top w:w="0" w:type="dxa"/>
            <w:left w:w="108" w:type="dxa"/>
            <w:bottom w:w="0" w:type="dxa"/>
            <w:right w:w="108" w:type="dxa"/>
          </w:tblCellMar>
        </w:tblPrEx>
        <w:trPr>
          <w:trHeight w:val="567"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Cs w:val="21"/>
                <w:lang w:bidi="ar"/>
              </w:rPr>
            </w:pPr>
            <w:r>
              <w:rPr>
                <w:rFonts w:hint="eastAsia" w:ascii="宋体" w:hAnsi="宋体" w:cs="宋体"/>
                <w:kern w:val="0"/>
                <w:szCs w:val="21"/>
                <w:lang w:bidi="ar"/>
              </w:rPr>
              <w:t>1</w:t>
            </w:r>
            <w:r>
              <w:rPr>
                <w:rFonts w:ascii="宋体" w:hAnsi="宋体" w:cs="宋体"/>
                <w:kern w:val="0"/>
                <w:szCs w:val="21"/>
                <w:lang w:bidi="ar"/>
              </w:rPr>
              <w:t>4</w:t>
            </w:r>
          </w:p>
        </w:tc>
        <w:tc>
          <w:tcPr>
            <w:tcW w:w="1276" w:type="dxa"/>
            <w:vMerge w:val="continue"/>
            <w:tcBorders>
              <w:left w:val="single" w:color="000000" w:sz="4" w:space="0"/>
              <w:bottom w:val="single" w:color="000000" w:sz="4" w:space="0"/>
              <w:right w:val="single" w:color="000000" w:sz="4" w:space="0"/>
            </w:tcBorders>
            <w:shd w:val="clear" w:color="auto" w:fill="auto"/>
            <w:vAlign w:val="center"/>
          </w:tcPr>
          <w:p>
            <w:pPr>
              <w:ind w:firstLine="420"/>
              <w:jc w:val="center"/>
              <w:rPr>
                <w:rFonts w:ascii="宋体" w:hAnsi="宋体" w:cs="宋体"/>
                <w:szCs w:val="21"/>
              </w:rPr>
            </w:pP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Cs w:val="21"/>
                <w:lang w:bidi="ar"/>
              </w:rPr>
            </w:pPr>
            <w:r>
              <w:rPr>
                <w:rFonts w:hint="eastAsia" w:ascii="宋体" w:hAnsi="宋体" w:cs="宋体"/>
                <w:kern w:val="0"/>
                <w:szCs w:val="21"/>
                <w:lang w:bidi="ar"/>
              </w:rPr>
              <w:t>农田林网化程度</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lang w:bidi="ar"/>
              </w:rPr>
            </w:pPr>
            <w:r>
              <w:rPr>
                <w:rFonts w:ascii="Lucida Console" w:hAnsi="Lucida Console" w:eastAsia="Lucida Console" w:cs="Lucida Console"/>
                <w:spacing w:val="-1"/>
                <w:w w:val="95"/>
                <w:sz w:val="24"/>
              </w:rPr>
              <w:sym w:font="Wingdings" w:char="00A8"/>
            </w:r>
            <w:r>
              <w:rPr>
                <w:rFonts w:hint="eastAsia" w:ascii="宋体" w:hAnsi="宋体" w:cs="宋体"/>
                <w:kern w:val="0"/>
                <w:szCs w:val="21"/>
                <w:lang w:bidi="ar"/>
              </w:rPr>
              <w:t>低</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lang w:bidi="ar"/>
              </w:rPr>
            </w:pPr>
            <w:r>
              <w:rPr>
                <w:rFonts w:ascii="Lucida Console" w:hAnsi="Lucida Console" w:eastAsia="Lucida Console" w:cs="Lucida Console"/>
                <w:spacing w:val="-1"/>
                <w:w w:val="95"/>
                <w:sz w:val="24"/>
              </w:rPr>
              <w:sym w:font="Wingdings" w:char="00A8"/>
            </w:r>
            <w:r>
              <w:rPr>
                <w:rFonts w:hint="eastAsia" w:ascii="宋体" w:hAnsi="宋体" w:cs="宋体"/>
                <w:kern w:val="0"/>
                <w:szCs w:val="21"/>
                <w:lang w:bidi="ar"/>
              </w:rPr>
              <w:t>中</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lang w:bidi="ar"/>
              </w:rPr>
            </w:pPr>
            <w:r>
              <w:rPr>
                <w:rFonts w:ascii="Lucida Console" w:hAnsi="Lucida Console" w:eastAsia="Lucida Console" w:cs="Lucida Console"/>
                <w:spacing w:val="-1"/>
                <w:w w:val="95"/>
                <w:sz w:val="24"/>
              </w:rPr>
              <w:sym w:font="Wingdings" w:char="00A8"/>
            </w:r>
            <w:r>
              <w:rPr>
                <w:rFonts w:hint="eastAsia" w:ascii="宋体" w:hAnsi="宋体" w:cs="宋体"/>
                <w:kern w:val="0"/>
                <w:szCs w:val="21"/>
                <w:lang w:bidi="ar"/>
              </w:rPr>
              <w:t>高、中</w:t>
            </w:r>
          </w:p>
        </w:tc>
      </w:tr>
    </w:tbl>
    <w:p>
      <w:r>
        <w:rPr>
          <w:rFonts w:hint="eastAsia"/>
        </w:rPr>
        <w:t>注：农业分区参照</w:t>
      </w:r>
      <w:r>
        <w:t>GB/T 33469</w:t>
      </w:r>
      <w:r>
        <w:rPr>
          <w:rFonts w:hint="eastAsia"/>
        </w:rPr>
        <w:t>，我省主要有鄂豫皖平原山地农林区、长江中游平原农业水产区、江南丘陵山地农林区和渝鄂湘黔边境山地林农牧区四个农业分区</w:t>
      </w:r>
    </w:p>
    <w:p>
      <w:pPr>
        <w:keepNext w:val="0"/>
        <w:keepLines w:val="0"/>
        <w:pageBreakBefore w:val="0"/>
        <w:kinsoku/>
        <w:wordWrap/>
        <w:overflowPunct/>
        <w:topLinePunct w:val="0"/>
        <w:bidi w:val="0"/>
        <w:spacing w:line="300" w:lineRule="auto"/>
        <w:jc w:val="center"/>
        <w:textAlignment w:val="auto"/>
        <w:rPr>
          <w:rFonts w:hint="eastAsia" w:ascii="黑体" w:hAnsi="黑体" w:eastAsia="黑体"/>
          <w:sz w:val="24"/>
          <w:szCs w:val="24"/>
          <w:lang w:val="en-US" w:eastAsia="zh-CN"/>
        </w:rPr>
      </w:pPr>
    </w:p>
    <w:p>
      <w:pPr>
        <w:pStyle w:val="48"/>
        <w:keepNext w:val="0"/>
        <w:keepLines w:val="0"/>
        <w:pageBreakBefore w:val="0"/>
        <w:tabs>
          <w:tab w:val="center" w:pos="4201"/>
          <w:tab w:val="right" w:leader="dot" w:pos="9298"/>
        </w:tabs>
        <w:kinsoku/>
        <w:wordWrap/>
        <w:overflowPunct/>
        <w:topLinePunct w:val="0"/>
        <w:bidi w:val="0"/>
        <w:spacing w:line="300" w:lineRule="auto"/>
        <w:ind w:left="0" w:leftChars="0" w:firstLine="0" w:firstLineChars="0"/>
        <w:textAlignment w:val="auto"/>
        <w:rPr>
          <w:rFonts w:hint="eastAsia"/>
        </w:rPr>
      </w:pPr>
    </w:p>
    <w:sectPr>
      <w:headerReference r:id="rId10" w:type="default"/>
      <w:footerReference r:id="rId12" w:type="default"/>
      <w:headerReference r:id="rId11" w:type="even"/>
      <w:footerReference r:id="rId13" w:type="even"/>
      <w:pgSz w:w="11907" w:h="16839"/>
      <w:pgMar w:top="1418" w:right="1134" w:bottom="1134" w:left="1418" w:header="1418" w:footer="851" w:gutter="0"/>
      <w:pgBorders>
        <w:top w:val="none" w:sz="0" w:space="0"/>
        <w:left w:val="none" w:sz="0" w:space="0"/>
        <w:bottom w:val="none" w:sz="0" w:space="0"/>
        <w:right w:val="none" w:sz="0" w:space="0"/>
      </w:pgBorders>
      <w:pgNumType w:start="1"/>
      <w:cols w:space="720" w:num="1"/>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FZHTK--GBK1-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Lucida Console">
    <w:panose1 w:val="020B0609040504020204"/>
    <w:charset w:val="00"/>
    <w:family w:val="modern"/>
    <w:pitch w:val="default"/>
    <w:sig w:usb0="8000028F" w:usb1="00001800" w:usb2="00000000" w:usb3="00000000" w:csb0="0000001F" w:csb1="D7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0"/>
      <w:rPr>
        <w:rStyle w:val="32"/>
      </w:rPr>
    </w:pPr>
    <w:r>
      <w:fldChar w:fldCharType="begin"/>
    </w:r>
    <w:r>
      <w:rPr>
        <w:rStyle w:val="32"/>
      </w:rPr>
      <w:instrText xml:space="preserve">PAGE  </w:instrText>
    </w:r>
    <w:r>
      <w:fldChar w:fldCharType="separate"/>
    </w:r>
    <w:r>
      <w:rPr>
        <w:rStyle w:val="32"/>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9"/>
      <w:rPr>
        <w:rStyle w:val="32"/>
      </w:rPr>
    </w:pPr>
    <w:r>
      <w:fldChar w:fldCharType="begin"/>
    </w:r>
    <w:r>
      <w:rPr>
        <w:rStyle w:val="32"/>
      </w:rPr>
      <w:instrText xml:space="preserve">PAGE  </w:instrTex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0"/>
      <w:jc w:val="both"/>
      <w:rPr>
        <w:rStyle w:val="32"/>
      </w:rP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2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9"/>
      <w:rPr>
        <w:rStyle w:val="32"/>
      </w:rPr>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2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0"/>
      <w:rPr>
        <w:rStyle w:val="32"/>
      </w:rPr>
    </w:pPr>
    <w:r>
      <w:fldChar w:fldCharType="begin"/>
    </w:r>
    <w:r>
      <w:rPr>
        <w:rStyle w:val="32"/>
      </w:rPr>
      <w:instrText xml:space="preserve">PAGE  </w:instrText>
    </w:r>
    <w:r>
      <w:fldChar w:fldCharType="separate"/>
    </w:r>
    <w:r>
      <w:rPr>
        <w:rStyle w:val="32"/>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9"/>
      <w:rPr>
        <w:rStyle w:val="32"/>
      </w:rPr>
    </w:pPr>
    <w:r>
      <w:fldChar w:fldCharType="begin"/>
    </w:r>
    <w:r>
      <w:rPr>
        <w:rStyle w:val="32"/>
      </w:rPr>
      <w:instrText xml:space="preserve">PAGE  </w:instrText>
    </w:r>
    <w:r>
      <w:fldChar w:fldCharType="separate"/>
    </w:r>
    <w:r>
      <w:rPr>
        <w:rStyle w:val="32"/>
      </w:rPr>
      <w:t>10</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0"/>
      <w:rPr>
        <w:rFonts w:hint="default" w:eastAsia="宋体"/>
        <w:lang w:val="en-US" w:eastAsia="zh-CN"/>
      </w:rPr>
    </w:pPr>
    <w:r>
      <w:rPr>
        <w:rFonts w:hint="eastAsia"/>
        <w:lang w:val="en-US" w:eastAsia="zh-CN"/>
      </w:rPr>
      <w:t>DB42</w:t>
    </w:r>
    <w:r>
      <w:rPr>
        <w:rFonts w:hint="eastAsia"/>
      </w:rPr>
      <w:t>/</w:t>
    </w:r>
    <w:r>
      <w:rPr>
        <w:rFonts w:hint="eastAsia"/>
        <w:lang w:val="en-US" w:eastAsia="zh-CN"/>
      </w:rPr>
      <w:t>T **</w:t>
    </w:r>
    <w:r>
      <w:t>—20</w:t>
    </w:r>
    <w:r>
      <w:rPr>
        <w:rFonts w:hint="eastAsia"/>
        <w:lang w:val="en-US" w:eastAsia="zh-CN"/>
      </w:rPr>
      <w:t>23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1"/>
      </w:pBdr>
      <w:jc w:val="right"/>
      <w:rPr>
        <w:sz w:val="21"/>
        <w:szCs w:val="21"/>
      </w:rPr>
    </w:pPr>
    <w:r>
      <w:rPr>
        <w:rFonts w:hint="eastAsia"/>
        <w:sz w:val="21"/>
        <w:szCs w:val="21"/>
        <w:lang w:val="en-US" w:eastAsia="zh-CN"/>
      </w:rPr>
      <w:t>DB42</w:t>
    </w:r>
    <w:r>
      <w:rPr>
        <w:rFonts w:hint="eastAsia"/>
        <w:sz w:val="21"/>
        <w:szCs w:val="21"/>
      </w:rPr>
      <w:t>/</w:t>
    </w:r>
    <w:r>
      <w:rPr>
        <w:rFonts w:hint="eastAsia"/>
        <w:sz w:val="21"/>
        <w:szCs w:val="21"/>
        <w:lang w:val="en-US" w:eastAsia="zh-CN"/>
      </w:rPr>
      <w:t>T **</w:t>
    </w:r>
    <w:r>
      <w:rPr>
        <w:sz w:val="21"/>
        <w:szCs w:val="21"/>
      </w:rPr>
      <w:t>—20</w:t>
    </w:r>
    <w:r>
      <w:rPr>
        <w:rFonts w:hint="eastAsia"/>
        <w:sz w:val="21"/>
        <w:szCs w:val="21"/>
        <w:lang w:val="en-US" w:eastAsia="zh-CN"/>
      </w:rPr>
      <w:t>23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1"/>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0"/>
      <w:rPr>
        <w:rFonts w:hint="default" w:eastAsia="宋体"/>
        <w:lang w:val="en-US" w:eastAsia="zh-CN"/>
      </w:rPr>
    </w:pPr>
    <w:r>
      <w:rPr>
        <w:rFonts w:hint="eastAsia"/>
        <w:lang w:val="en-US" w:eastAsia="zh-CN"/>
      </w:rPr>
      <w:t>DB42</w:t>
    </w:r>
    <w:r>
      <w:rPr>
        <w:rFonts w:hint="eastAsia"/>
      </w:rPr>
      <w:t>/</w:t>
    </w:r>
    <w:r>
      <w:rPr>
        <w:rFonts w:hint="eastAsia"/>
        <w:lang w:val="en-US" w:eastAsia="zh-CN"/>
      </w:rPr>
      <w:t>T **</w:t>
    </w:r>
    <w:r>
      <w:t>—20</w:t>
    </w:r>
    <w:r>
      <w:rPr>
        <w:rFonts w:hint="eastAsia"/>
        <w:lang w:val="en-US" w:eastAsia="zh-CN"/>
      </w:rPr>
      <w:t>23</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1"/>
      </w:pBdr>
      <w:jc w:val="left"/>
      <w:rPr>
        <w:sz w:val="21"/>
        <w:szCs w:val="21"/>
      </w:rPr>
    </w:pPr>
    <w:r>
      <w:rPr>
        <w:rFonts w:hint="eastAsia"/>
        <w:sz w:val="21"/>
        <w:szCs w:val="21"/>
        <w:lang w:val="en-US" w:eastAsia="zh-CN"/>
      </w:rPr>
      <w:t>DB42</w:t>
    </w:r>
    <w:r>
      <w:rPr>
        <w:rFonts w:hint="eastAsia"/>
        <w:sz w:val="21"/>
        <w:szCs w:val="21"/>
      </w:rPr>
      <w:t>/</w:t>
    </w:r>
    <w:r>
      <w:rPr>
        <w:rFonts w:hint="eastAsia"/>
        <w:sz w:val="21"/>
        <w:szCs w:val="21"/>
        <w:lang w:val="en-US" w:eastAsia="zh-CN"/>
      </w:rPr>
      <w:t>T **</w:t>
    </w:r>
    <w:r>
      <w:rPr>
        <w:sz w:val="21"/>
        <w:szCs w:val="21"/>
      </w:rPr>
      <w:t>—20</w:t>
    </w:r>
    <w:r>
      <w:rPr>
        <w:rFonts w:hint="eastAsia"/>
        <w:sz w:val="21"/>
        <w:szCs w:val="21"/>
        <w:lang w:val="en-US" w:eastAsia="zh-CN"/>
      </w:rPr>
      <w:t>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1142"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attachedTemplate r:id="rId1"/>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0N2IyYTZhMTA4MzY5MzhmMjJmZGNmNmJmZTc4YzYifQ=="/>
  </w:docVars>
  <w:rsids>
    <w:rsidRoot w:val="00172A27"/>
    <w:rsid w:val="00000076"/>
    <w:rsid w:val="00022A9C"/>
    <w:rsid w:val="00023094"/>
    <w:rsid w:val="00033BBB"/>
    <w:rsid w:val="000804A4"/>
    <w:rsid w:val="000E476F"/>
    <w:rsid w:val="00132250"/>
    <w:rsid w:val="00136500"/>
    <w:rsid w:val="0016657C"/>
    <w:rsid w:val="00166CCE"/>
    <w:rsid w:val="00172A27"/>
    <w:rsid w:val="00175B47"/>
    <w:rsid w:val="00185EA9"/>
    <w:rsid w:val="001925C6"/>
    <w:rsid w:val="001A5104"/>
    <w:rsid w:val="001B0FC9"/>
    <w:rsid w:val="001E5956"/>
    <w:rsid w:val="001E5AEA"/>
    <w:rsid w:val="001F218D"/>
    <w:rsid w:val="0021092E"/>
    <w:rsid w:val="00230975"/>
    <w:rsid w:val="00276368"/>
    <w:rsid w:val="002B704B"/>
    <w:rsid w:val="002D2562"/>
    <w:rsid w:val="002D4A94"/>
    <w:rsid w:val="00344DA2"/>
    <w:rsid w:val="00352D4C"/>
    <w:rsid w:val="00360069"/>
    <w:rsid w:val="00380862"/>
    <w:rsid w:val="00387AB1"/>
    <w:rsid w:val="00395329"/>
    <w:rsid w:val="003C1F9A"/>
    <w:rsid w:val="003C530E"/>
    <w:rsid w:val="003D6811"/>
    <w:rsid w:val="00404F0A"/>
    <w:rsid w:val="00416F13"/>
    <w:rsid w:val="00430A3B"/>
    <w:rsid w:val="00460D23"/>
    <w:rsid w:val="00481AA9"/>
    <w:rsid w:val="00494B3A"/>
    <w:rsid w:val="004A2169"/>
    <w:rsid w:val="004F1CE2"/>
    <w:rsid w:val="005769C4"/>
    <w:rsid w:val="005824B9"/>
    <w:rsid w:val="0059624A"/>
    <w:rsid w:val="005A69F0"/>
    <w:rsid w:val="005E6BAE"/>
    <w:rsid w:val="005F39F7"/>
    <w:rsid w:val="00665AAA"/>
    <w:rsid w:val="00665C8C"/>
    <w:rsid w:val="00673D80"/>
    <w:rsid w:val="00680399"/>
    <w:rsid w:val="006A4B03"/>
    <w:rsid w:val="006E3AE9"/>
    <w:rsid w:val="006F2E8A"/>
    <w:rsid w:val="00714B0E"/>
    <w:rsid w:val="00715506"/>
    <w:rsid w:val="007221D4"/>
    <w:rsid w:val="007227A4"/>
    <w:rsid w:val="0073078C"/>
    <w:rsid w:val="00732C17"/>
    <w:rsid w:val="00762E83"/>
    <w:rsid w:val="0078137B"/>
    <w:rsid w:val="0079498E"/>
    <w:rsid w:val="007A2B3F"/>
    <w:rsid w:val="007C35F8"/>
    <w:rsid w:val="007C5CE1"/>
    <w:rsid w:val="0080001E"/>
    <w:rsid w:val="00810841"/>
    <w:rsid w:val="00821FBF"/>
    <w:rsid w:val="00841481"/>
    <w:rsid w:val="00850A8F"/>
    <w:rsid w:val="00856836"/>
    <w:rsid w:val="0086352B"/>
    <w:rsid w:val="00865EF8"/>
    <w:rsid w:val="008953AB"/>
    <w:rsid w:val="008C027D"/>
    <w:rsid w:val="00946536"/>
    <w:rsid w:val="00961E44"/>
    <w:rsid w:val="00991CE6"/>
    <w:rsid w:val="00992E78"/>
    <w:rsid w:val="009B20D5"/>
    <w:rsid w:val="009C1CA5"/>
    <w:rsid w:val="009D2581"/>
    <w:rsid w:val="009F2662"/>
    <w:rsid w:val="00A012E5"/>
    <w:rsid w:val="00A10A92"/>
    <w:rsid w:val="00A129F9"/>
    <w:rsid w:val="00A467FF"/>
    <w:rsid w:val="00A83590"/>
    <w:rsid w:val="00A844F1"/>
    <w:rsid w:val="00A855D3"/>
    <w:rsid w:val="00A97C8D"/>
    <w:rsid w:val="00AB1045"/>
    <w:rsid w:val="00AF2338"/>
    <w:rsid w:val="00AF5DFD"/>
    <w:rsid w:val="00B127EE"/>
    <w:rsid w:val="00B362BF"/>
    <w:rsid w:val="00B46C35"/>
    <w:rsid w:val="00B62536"/>
    <w:rsid w:val="00B66265"/>
    <w:rsid w:val="00B86E34"/>
    <w:rsid w:val="00BA0972"/>
    <w:rsid w:val="00BA5918"/>
    <w:rsid w:val="00BA7077"/>
    <w:rsid w:val="00C119FA"/>
    <w:rsid w:val="00C22C33"/>
    <w:rsid w:val="00C50D04"/>
    <w:rsid w:val="00C6236E"/>
    <w:rsid w:val="00CA6074"/>
    <w:rsid w:val="00CF473A"/>
    <w:rsid w:val="00D16E39"/>
    <w:rsid w:val="00D45CEA"/>
    <w:rsid w:val="00D47490"/>
    <w:rsid w:val="00D53B9A"/>
    <w:rsid w:val="00D736F0"/>
    <w:rsid w:val="00D83870"/>
    <w:rsid w:val="00D90C15"/>
    <w:rsid w:val="00DA40F3"/>
    <w:rsid w:val="00DB22C1"/>
    <w:rsid w:val="00E04775"/>
    <w:rsid w:val="00E05E71"/>
    <w:rsid w:val="00E32875"/>
    <w:rsid w:val="00E54A9B"/>
    <w:rsid w:val="00E775F9"/>
    <w:rsid w:val="00E85DA3"/>
    <w:rsid w:val="00E9774E"/>
    <w:rsid w:val="00EB51D8"/>
    <w:rsid w:val="00EB60B2"/>
    <w:rsid w:val="00F41FDF"/>
    <w:rsid w:val="00F42BF6"/>
    <w:rsid w:val="00F92997"/>
    <w:rsid w:val="00FA1FF9"/>
    <w:rsid w:val="00FE7EA2"/>
    <w:rsid w:val="0145629B"/>
    <w:rsid w:val="021C29C7"/>
    <w:rsid w:val="02D63439"/>
    <w:rsid w:val="03634626"/>
    <w:rsid w:val="03CF3A69"/>
    <w:rsid w:val="04844854"/>
    <w:rsid w:val="049802FF"/>
    <w:rsid w:val="04AB3B8E"/>
    <w:rsid w:val="0506170D"/>
    <w:rsid w:val="053578FC"/>
    <w:rsid w:val="05C56ED2"/>
    <w:rsid w:val="063B7194"/>
    <w:rsid w:val="063D115E"/>
    <w:rsid w:val="06D24F1D"/>
    <w:rsid w:val="07150758"/>
    <w:rsid w:val="07195727"/>
    <w:rsid w:val="07695DDC"/>
    <w:rsid w:val="07750272"/>
    <w:rsid w:val="07AA2CD5"/>
    <w:rsid w:val="07B74F40"/>
    <w:rsid w:val="08234384"/>
    <w:rsid w:val="088527C7"/>
    <w:rsid w:val="08A234FA"/>
    <w:rsid w:val="090F1A38"/>
    <w:rsid w:val="095F13EB"/>
    <w:rsid w:val="09795C73"/>
    <w:rsid w:val="09BA2303"/>
    <w:rsid w:val="09BF1493"/>
    <w:rsid w:val="09D122E9"/>
    <w:rsid w:val="09E813E1"/>
    <w:rsid w:val="0A465B4C"/>
    <w:rsid w:val="0A8A693C"/>
    <w:rsid w:val="0A8C27E4"/>
    <w:rsid w:val="0AEE0C79"/>
    <w:rsid w:val="0B1701D0"/>
    <w:rsid w:val="0B212DFC"/>
    <w:rsid w:val="0B252476"/>
    <w:rsid w:val="0B8D0492"/>
    <w:rsid w:val="0C346B5F"/>
    <w:rsid w:val="0C825B1D"/>
    <w:rsid w:val="0D0C53E6"/>
    <w:rsid w:val="0D10137A"/>
    <w:rsid w:val="0E107158"/>
    <w:rsid w:val="0E813BB2"/>
    <w:rsid w:val="0EA53D44"/>
    <w:rsid w:val="0EA55AF2"/>
    <w:rsid w:val="0F9763F7"/>
    <w:rsid w:val="0FA20AEE"/>
    <w:rsid w:val="0FDD306A"/>
    <w:rsid w:val="101C1DE4"/>
    <w:rsid w:val="105A0C03"/>
    <w:rsid w:val="10680C25"/>
    <w:rsid w:val="1091349B"/>
    <w:rsid w:val="10B169D0"/>
    <w:rsid w:val="11140E0D"/>
    <w:rsid w:val="11CB1D14"/>
    <w:rsid w:val="11D861DF"/>
    <w:rsid w:val="12092DDF"/>
    <w:rsid w:val="133907C1"/>
    <w:rsid w:val="146F2E2A"/>
    <w:rsid w:val="1480690C"/>
    <w:rsid w:val="14883EEC"/>
    <w:rsid w:val="14902DA1"/>
    <w:rsid w:val="149A3C1F"/>
    <w:rsid w:val="15616333"/>
    <w:rsid w:val="15753F88"/>
    <w:rsid w:val="15785D0F"/>
    <w:rsid w:val="15D874F4"/>
    <w:rsid w:val="16135A37"/>
    <w:rsid w:val="16504596"/>
    <w:rsid w:val="165A5414"/>
    <w:rsid w:val="167A2ED4"/>
    <w:rsid w:val="172123D6"/>
    <w:rsid w:val="172F68A1"/>
    <w:rsid w:val="17C0399D"/>
    <w:rsid w:val="17EC7B0B"/>
    <w:rsid w:val="188C387F"/>
    <w:rsid w:val="18980C8C"/>
    <w:rsid w:val="189D5A8C"/>
    <w:rsid w:val="18EB2C9C"/>
    <w:rsid w:val="19D21766"/>
    <w:rsid w:val="19E00326"/>
    <w:rsid w:val="1A393593"/>
    <w:rsid w:val="1A7D5B75"/>
    <w:rsid w:val="1AA20479"/>
    <w:rsid w:val="1B067919"/>
    <w:rsid w:val="1B0E06F4"/>
    <w:rsid w:val="1B3A5814"/>
    <w:rsid w:val="1BF6798D"/>
    <w:rsid w:val="1CA27B15"/>
    <w:rsid w:val="1E0D7210"/>
    <w:rsid w:val="1EC246AF"/>
    <w:rsid w:val="1F284C5E"/>
    <w:rsid w:val="1F6C5909"/>
    <w:rsid w:val="201725C8"/>
    <w:rsid w:val="210E5779"/>
    <w:rsid w:val="212B528A"/>
    <w:rsid w:val="2130749E"/>
    <w:rsid w:val="215238B8"/>
    <w:rsid w:val="21BF6A73"/>
    <w:rsid w:val="23490CEA"/>
    <w:rsid w:val="239F6B5C"/>
    <w:rsid w:val="2452597D"/>
    <w:rsid w:val="24A3442A"/>
    <w:rsid w:val="24AA3A0B"/>
    <w:rsid w:val="24CE594B"/>
    <w:rsid w:val="251F61A7"/>
    <w:rsid w:val="25BD776E"/>
    <w:rsid w:val="25DC5E46"/>
    <w:rsid w:val="26404627"/>
    <w:rsid w:val="26A90AF5"/>
    <w:rsid w:val="26EB3787"/>
    <w:rsid w:val="273870AC"/>
    <w:rsid w:val="27D94D34"/>
    <w:rsid w:val="27F258AE"/>
    <w:rsid w:val="280C22E7"/>
    <w:rsid w:val="287B315C"/>
    <w:rsid w:val="28E374EB"/>
    <w:rsid w:val="2913333D"/>
    <w:rsid w:val="29470893"/>
    <w:rsid w:val="294A756A"/>
    <w:rsid w:val="298C7FF1"/>
    <w:rsid w:val="29AA1DB7"/>
    <w:rsid w:val="29DE351B"/>
    <w:rsid w:val="2A0B4F4C"/>
    <w:rsid w:val="2A5E575E"/>
    <w:rsid w:val="2A7841FD"/>
    <w:rsid w:val="2A920821"/>
    <w:rsid w:val="2A9A5507"/>
    <w:rsid w:val="2A9F2B56"/>
    <w:rsid w:val="2AF21C68"/>
    <w:rsid w:val="2C4C35F9"/>
    <w:rsid w:val="2C9E3E55"/>
    <w:rsid w:val="2CBB4754"/>
    <w:rsid w:val="2D12039F"/>
    <w:rsid w:val="2D595FCE"/>
    <w:rsid w:val="2D696E97"/>
    <w:rsid w:val="2DF06932"/>
    <w:rsid w:val="2E4E3659"/>
    <w:rsid w:val="2E600F86"/>
    <w:rsid w:val="2E824A15"/>
    <w:rsid w:val="2F070A6A"/>
    <w:rsid w:val="2F6133C1"/>
    <w:rsid w:val="2F6B2CCA"/>
    <w:rsid w:val="2F9037FD"/>
    <w:rsid w:val="2FE04785"/>
    <w:rsid w:val="328238D1"/>
    <w:rsid w:val="32D40C49"/>
    <w:rsid w:val="331029AD"/>
    <w:rsid w:val="3322340B"/>
    <w:rsid w:val="332532E0"/>
    <w:rsid w:val="33F151B2"/>
    <w:rsid w:val="33FD3B57"/>
    <w:rsid w:val="3503224E"/>
    <w:rsid w:val="35BA7826"/>
    <w:rsid w:val="35E84393"/>
    <w:rsid w:val="35F5260C"/>
    <w:rsid w:val="35FB747D"/>
    <w:rsid w:val="360F7B72"/>
    <w:rsid w:val="36D6243D"/>
    <w:rsid w:val="374750E9"/>
    <w:rsid w:val="383C2774"/>
    <w:rsid w:val="3848736B"/>
    <w:rsid w:val="38FD63A7"/>
    <w:rsid w:val="3905525C"/>
    <w:rsid w:val="39113C01"/>
    <w:rsid w:val="393723B1"/>
    <w:rsid w:val="39EC03BD"/>
    <w:rsid w:val="39EE5BF1"/>
    <w:rsid w:val="3A2E15E1"/>
    <w:rsid w:val="3BA743A8"/>
    <w:rsid w:val="3BC65B04"/>
    <w:rsid w:val="3C5A7478"/>
    <w:rsid w:val="3D801355"/>
    <w:rsid w:val="3D9462BB"/>
    <w:rsid w:val="3DA70690"/>
    <w:rsid w:val="3DCA2933"/>
    <w:rsid w:val="3DCC459A"/>
    <w:rsid w:val="3DD0408A"/>
    <w:rsid w:val="3E2E7003"/>
    <w:rsid w:val="3E5C270D"/>
    <w:rsid w:val="3EBE2135"/>
    <w:rsid w:val="3F260B36"/>
    <w:rsid w:val="3F413046"/>
    <w:rsid w:val="3F656A54"/>
    <w:rsid w:val="3F866DBC"/>
    <w:rsid w:val="3FA27B38"/>
    <w:rsid w:val="4063483E"/>
    <w:rsid w:val="40646D0C"/>
    <w:rsid w:val="406D02F1"/>
    <w:rsid w:val="4094522B"/>
    <w:rsid w:val="41202C33"/>
    <w:rsid w:val="4133603D"/>
    <w:rsid w:val="41652D3C"/>
    <w:rsid w:val="41D659E7"/>
    <w:rsid w:val="42536F54"/>
    <w:rsid w:val="42CC5972"/>
    <w:rsid w:val="42E859D2"/>
    <w:rsid w:val="433D7934"/>
    <w:rsid w:val="43F108B7"/>
    <w:rsid w:val="44010309"/>
    <w:rsid w:val="445A2900"/>
    <w:rsid w:val="447D039C"/>
    <w:rsid w:val="447D03FA"/>
    <w:rsid w:val="44C24879"/>
    <w:rsid w:val="45CF69D6"/>
    <w:rsid w:val="45F11042"/>
    <w:rsid w:val="4623168D"/>
    <w:rsid w:val="46353F24"/>
    <w:rsid w:val="46E161E7"/>
    <w:rsid w:val="47734A97"/>
    <w:rsid w:val="47D227AD"/>
    <w:rsid w:val="481903DC"/>
    <w:rsid w:val="485B27A2"/>
    <w:rsid w:val="48710218"/>
    <w:rsid w:val="4871646A"/>
    <w:rsid w:val="488B752C"/>
    <w:rsid w:val="48EC5AF0"/>
    <w:rsid w:val="48EE7ABB"/>
    <w:rsid w:val="49520049"/>
    <w:rsid w:val="49627B61"/>
    <w:rsid w:val="498B355B"/>
    <w:rsid w:val="498D738C"/>
    <w:rsid w:val="499475B1"/>
    <w:rsid w:val="4A893007"/>
    <w:rsid w:val="4AE41668"/>
    <w:rsid w:val="4B054C48"/>
    <w:rsid w:val="4B133808"/>
    <w:rsid w:val="4BE34F89"/>
    <w:rsid w:val="4C4243A5"/>
    <w:rsid w:val="4C6065D9"/>
    <w:rsid w:val="4C917C58"/>
    <w:rsid w:val="4CF907DC"/>
    <w:rsid w:val="4E731587"/>
    <w:rsid w:val="4EA56E6D"/>
    <w:rsid w:val="4EC85B99"/>
    <w:rsid w:val="4EEF633A"/>
    <w:rsid w:val="4F0C7024"/>
    <w:rsid w:val="4F610FE6"/>
    <w:rsid w:val="4FF075AD"/>
    <w:rsid w:val="5003209D"/>
    <w:rsid w:val="502C473B"/>
    <w:rsid w:val="50454828"/>
    <w:rsid w:val="50AF5D81"/>
    <w:rsid w:val="50F87728"/>
    <w:rsid w:val="51211A63"/>
    <w:rsid w:val="513172D3"/>
    <w:rsid w:val="51636E68"/>
    <w:rsid w:val="529E60AD"/>
    <w:rsid w:val="52C8312A"/>
    <w:rsid w:val="530576B4"/>
    <w:rsid w:val="530C7A12"/>
    <w:rsid w:val="533B46E9"/>
    <w:rsid w:val="539A3BE3"/>
    <w:rsid w:val="53B06098"/>
    <w:rsid w:val="53D90268"/>
    <w:rsid w:val="544B1A34"/>
    <w:rsid w:val="54C84823"/>
    <w:rsid w:val="54FE1085"/>
    <w:rsid w:val="55172147"/>
    <w:rsid w:val="55467C8F"/>
    <w:rsid w:val="554C1DF1"/>
    <w:rsid w:val="554E0FB0"/>
    <w:rsid w:val="5595029C"/>
    <w:rsid w:val="55F10036"/>
    <w:rsid w:val="56170651"/>
    <w:rsid w:val="5624699E"/>
    <w:rsid w:val="57432573"/>
    <w:rsid w:val="57723665"/>
    <w:rsid w:val="57BB0CBD"/>
    <w:rsid w:val="58091D0F"/>
    <w:rsid w:val="58F24A5D"/>
    <w:rsid w:val="58F5279F"/>
    <w:rsid w:val="59294A1C"/>
    <w:rsid w:val="59486D73"/>
    <w:rsid w:val="5A0709DC"/>
    <w:rsid w:val="5A0A4028"/>
    <w:rsid w:val="5B906EEA"/>
    <w:rsid w:val="5BC16969"/>
    <w:rsid w:val="5CF27722"/>
    <w:rsid w:val="5D111BDD"/>
    <w:rsid w:val="5D8B3BEB"/>
    <w:rsid w:val="5D92203E"/>
    <w:rsid w:val="5D924A61"/>
    <w:rsid w:val="5DED7EE9"/>
    <w:rsid w:val="5DFC1EDA"/>
    <w:rsid w:val="5E007C1C"/>
    <w:rsid w:val="5E167440"/>
    <w:rsid w:val="5E7128C8"/>
    <w:rsid w:val="5E9A1E1F"/>
    <w:rsid w:val="5EB629D1"/>
    <w:rsid w:val="5EDF7832"/>
    <w:rsid w:val="5FF13CC0"/>
    <w:rsid w:val="603D6F06"/>
    <w:rsid w:val="60730B79"/>
    <w:rsid w:val="60793CB6"/>
    <w:rsid w:val="6095176C"/>
    <w:rsid w:val="60DA38E3"/>
    <w:rsid w:val="615032FA"/>
    <w:rsid w:val="619659BA"/>
    <w:rsid w:val="61970898"/>
    <w:rsid w:val="61D5316E"/>
    <w:rsid w:val="61FA35CC"/>
    <w:rsid w:val="62790234"/>
    <w:rsid w:val="62B3049C"/>
    <w:rsid w:val="63887DA2"/>
    <w:rsid w:val="638906B4"/>
    <w:rsid w:val="6541260E"/>
    <w:rsid w:val="655A5A9E"/>
    <w:rsid w:val="65640A91"/>
    <w:rsid w:val="656B71FE"/>
    <w:rsid w:val="656F19CE"/>
    <w:rsid w:val="658630FD"/>
    <w:rsid w:val="661C136B"/>
    <w:rsid w:val="664408C2"/>
    <w:rsid w:val="66EB2170"/>
    <w:rsid w:val="676E209B"/>
    <w:rsid w:val="677F0CCA"/>
    <w:rsid w:val="678B0E40"/>
    <w:rsid w:val="67B04461"/>
    <w:rsid w:val="6844104D"/>
    <w:rsid w:val="68C07162"/>
    <w:rsid w:val="68C47A98"/>
    <w:rsid w:val="68EA5751"/>
    <w:rsid w:val="697D4817"/>
    <w:rsid w:val="698A6F34"/>
    <w:rsid w:val="69B1626F"/>
    <w:rsid w:val="6A421306"/>
    <w:rsid w:val="6C1F1BB5"/>
    <w:rsid w:val="6C2836CE"/>
    <w:rsid w:val="6C313697"/>
    <w:rsid w:val="6C423AF6"/>
    <w:rsid w:val="6C7D68DC"/>
    <w:rsid w:val="6DE641C3"/>
    <w:rsid w:val="6E3A218B"/>
    <w:rsid w:val="6ED76777"/>
    <w:rsid w:val="6F0926A9"/>
    <w:rsid w:val="6FAA5C3A"/>
    <w:rsid w:val="6FBE4608"/>
    <w:rsid w:val="6FE3114C"/>
    <w:rsid w:val="6FE46D81"/>
    <w:rsid w:val="70D311C0"/>
    <w:rsid w:val="725D6F93"/>
    <w:rsid w:val="72BA0C6B"/>
    <w:rsid w:val="72F13704"/>
    <w:rsid w:val="736305DA"/>
    <w:rsid w:val="737722D7"/>
    <w:rsid w:val="738344C2"/>
    <w:rsid w:val="73910394"/>
    <w:rsid w:val="73BB0416"/>
    <w:rsid w:val="745F3497"/>
    <w:rsid w:val="74842EFD"/>
    <w:rsid w:val="74B65081"/>
    <w:rsid w:val="74C50E20"/>
    <w:rsid w:val="753F7381"/>
    <w:rsid w:val="761F0B48"/>
    <w:rsid w:val="772E3E0E"/>
    <w:rsid w:val="774E2B0B"/>
    <w:rsid w:val="779C230C"/>
    <w:rsid w:val="782642CC"/>
    <w:rsid w:val="786260ED"/>
    <w:rsid w:val="78947487"/>
    <w:rsid w:val="78EA354B"/>
    <w:rsid w:val="78F30652"/>
    <w:rsid w:val="79167E9C"/>
    <w:rsid w:val="79654F69"/>
    <w:rsid w:val="797D43BF"/>
    <w:rsid w:val="799C2DB2"/>
    <w:rsid w:val="79D021ED"/>
    <w:rsid w:val="7A835A05"/>
    <w:rsid w:val="7B5E0926"/>
    <w:rsid w:val="7B641393"/>
    <w:rsid w:val="7B694BFB"/>
    <w:rsid w:val="7CAF663E"/>
    <w:rsid w:val="7D8F021D"/>
    <w:rsid w:val="7F4514DB"/>
    <w:rsid w:val="7F4E65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qFormat/>
    <w:uiPriority w:val="0"/>
    <w:pPr>
      <w:keepNext/>
      <w:keepLines/>
      <w:spacing w:before="280" w:after="290" w:line="376" w:lineRule="auto"/>
      <w:outlineLvl w:val="4"/>
    </w:pPr>
    <w:rPr>
      <w:b/>
      <w:bCs/>
      <w:sz w:val="28"/>
      <w:szCs w:val="28"/>
    </w:rPr>
  </w:style>
  <w:style w:type="paragraph" w:styleId="7">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qFormat/>
    <w:uiPriority w:val="0"/>
    <w:pPr>
      <w:keepNext/>
      <w:keepLines/>
      <w:spacing w:before="240" w:after="64" w:line="320" w:lineRule="auto"/>
      <w:outlineLvl w:val="6"/>
    </w:pPr>
    <w:rPr>
      <w:b/>
      <w:bCs/>
      <w:sz w:val="24"/>
    </w:rPr>
  </w:style>
  <w:style w:type="paragraph" w:styleId="9">
    <w:name w:val="heading 8"/>
    <w:basedOn w:val="1"/>
    <w:next w:val="1"/>
    <w:qFormat/>
    <w:uiPriority w:val="0"/>
    <w:pPr>
      <w:keepNext/>
      <w:keepLines/>
      <w:spacing w:before="240" w:after="64" w:line="320" w:lineRule="auto"/>
      <w:outlineLvl w:val="7"/>
    </w:pPr>
    <w:rPr>
      <w:rFonts w:ascii="Arial" w:hAnsi="Arial" w:eastAsia="黑体"/>
      <w:sz w:val="24"/>
    </w:rPr>
  </w:style>
  <w:style w:type="paragraph" w:styleId="10">
    <w:name w:val="heading 9"/>
    <w:basedOn w:val="1"/>
    <w:next w:val="1"/>
    <w:qFormat/>
    <w:uiPriority w:val="0"/>
    <w:pPr>
      <w:keepNext/>
      <w:keepLines/>
      <w:spacing w:before="240" w:after="64" w:line="320" w:lineRule="auto"/>
      <w:outlineLvl w:val="8"/>
    </w:pPr>
    <w:rPr>
      <w:rFonts w:ascii="Arial" w:hAnsi="Arial" w:eastAsia="黑体"/>
      <w:szCs w:val="21"/>
    </w:rPr>
  </w:style>
  <w:style w:type="character" w:default="1" w:styleId="31">
    <w:name w:val="Default Paragraph Font"/>
    <w:unhideWhenUsed/>
    <w:qFormat/>
    <w:uiPriority w:val="1"/>
  </w:style>
  <w:style w:type="table" w:default="1" w:styleId="29">
    <w:name w:val="Normal Table"/>
    <w:autoRedefine/>
    <w:unhideWhenUsed/>
    <w:qFormat/>
    <w:uiPriority w:val="99"/>
    <w:tblPr>
      <w:tblCellMar>
        <w:top w:w="0" w:type="dxa"/>
        <w:left w:w="108" w:type="dxa"/>
        <w:bottom w:w="0" w:type="dxa"/>
        <w:right w:w="108" w:type="dxa"/>
      </w:tblCellMar>
    </w:tblPr>
  </w:style>
  <w:style w:type="paragraph" w:styleId="11">
    <w:name w:val="toc 7"/>
    <w:basedOn w:val="12"/>
    <w:next w:val="1"/>
    <w:autoRedefine/>
    <w:semiHidden/>
    <w:qFormat/>
    <w:uiPriority w:val="0"/>
  </w:style>
  <w:style w:type="paragraph" w:styleId="12">
    <w:name w:val="toc 6"/>
    <w:basedOn w:val="13"/>
    <w:next w:val="1"/>
    <w:autoRedefine/>
    <w:semiHidden/>
    <w:qFormat/>
    <w:uiPriority w:val="0"/>
  </w:style>
  <w:style w:type="paragraph" w:styleId="13">
    <w:name w:val="toc 5"/>
    <w:basedOn w:val="14"/>
    <w:next w:val="1"/>
    <w:autoRedefine/>
    <w:semiHidden/>
    <w:qFormat/>
    <w:uiPriority w:val="0"/>
  </w:style>
  <w:style w:type="paragraph" w:styleId="14">
    <w:name w:val="toc 4"/>
    <w:basedOn w:val="15"/>
    <w:next w:val="1"/>
    <w:autoRedefine/>
    <w:semiHidden/>
    <w:qFormat/>
    <w:uiPriority w:val="0"/>
  </w:style>
  <w:style w:type="paragraph" w:styleId="15">
    <w:name w:val="toc 3"/>
    <w:basedOn w:val="16"/>
    <w:next w:val="1"/>
    <w:autoRedefine/>
    <w:semiHidden/>
    <w:qFormat/>
    <w:uiPriority w:val="0"/>
  </w:style>
  <w:style w:type="paragraph" w:styleId="16">
    <w:name w:val="toc 2"/>
    <w:basedOn w:val="17"/>
    <w:next w:val="1"/>
    <w:autoRedefine/>
    <w:semiHidden/>
    <w:qFormat/>
    <w:uiPriority w:val="0"/>
  </w:style>
  <w:style w:type="paragraph" w:styleId="17">
    <w:name w:val="toc 1"/>
    <w:next w:val="1"/>
    <w:autoRedefine/>
    <w:semiHidden/>
    <w:qFormat/>
    <w:uiPriority w:val="0"/>
    <w:pPr>
      <w:jc w:val="both"/>
    </w:pPr>
    <w:rPr>
      <w:rFonts w:ascii="宋体" w:hAnsi="Times New Roman" w:eastAsia="宋体" w:cs="Times New Roman"/>
      <w:sz w:val="21"/>
      <w:lang w:val="en-US" w:eastAsia="zh-CN" w:bidi="ar-SA"/>
    </w:rPr>
  </w:style>
  <w:style w:type="paragraph" w:styleId="18">
    <w:name w:val="HTML Address"/>
    <w:basedOn w:val="1"/>
    <w:autoRedefine/>
    <w:qFormat/>
    <w:uiPriority w:val="0"/>
    <w:rPr>
      <w:i/>
      <w:iCs/>
    </w:rPr>
  </w:style>
  <w:style w:type="paragraph" w:styleId="19">
    <w:name w:val="Plain Text"/>
    <w:basedOn w:val="1"/>
    <w:autoRedefine/>
    <w:qFormat/>
    <w:uiPriority w:val="0"/>
    <w:rPr>
      <w:rFonts w:ascii="宋体" w:hAnsi="Courier New" w:cs="Courier New"/>
      <w:szCs w:val="21"/>
    </w:rPr>
  </w:style>
  <w:style w:type="paragraph" w:styleId="20">
    <w:name w:val="toc 8"/>
    <w:basedOn w:val="11"/>
    <w:next w:val="1"/>
    <w:autoRedefine/>
    <w:semiHidden/>
    <w:qFormat/>
    <w:uiPriority w:val="0"/>
  </w:style>
  <w:style w:type="paragraph" w:styleId="21">
    <w:name w:val="Date"/>
    <w:basedOn w:val="1"/>
    <w:next w:val="1"/>
    <w:autoRedefine/>
    <w:qFormat/>
    <w:uiPriority w:val="0"/>
    <w:pPr>
      <w:ind w:left="100" w:leftChars="2500"/>
    </w:pPr>
    <w:rPr>
      <w:rFonts w:ascii="宋体" w:hAnsi="Courier New" w:cs="Courier New"/>
      <w:szCs w:val="21"/>
    </w:rPr>
  </w:style>
  <w:style w:type="paragraph" w:styleId="22">
    <w:name w:val="footer"/>
    <w:basedOn w:val="1"/>
    <w:autoRedefine/>
    <w:qFormat/>
    <w:uiPriority w:val="0"/>
    <w:pPr>
      <w:tabs>
        <w:tab w:val="center" w:pos="4153"/>
        <w:tab w:val="right" w:pos="8306"/>
      </w:tabs>
      <w:snapToGrid w:val="0"/>
      <w:ind w:right="210" w:rightChars="100"/>
      <w:jc w:val="right"/>
    </w:pPr>
    <w:rPr>
      <w:sz w:val="18"/>
      <w:szCs w:val="18"/>
    </w:rPr>
  </w:style>
  <w:style w:type="paragraph" w:styleId="23">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4">
    <w:name w:val="footnote text"/>
    <w:basedOn w:val="1"/>
    <w:autoRedefine/>
    <w:semiHidden/>
    <w:qFormat/>
    <w:uiPriority w:val="0"/>
    <w:pPr>
      <w:snapToGrid w:val="0"/>
      <w:jc w:val="left"/>
    </w:pPr>
    <w:rPr>
      <w:sz w:val="18"/>
      <w:szCs w:val="18"/>
    </w:rPr>
  </w:style>
  <w:style w:type="paragraph" w:styleId="25">
    <w:name w:val="toc 9"/>
    <w:basedOn w:val="20"/>
    <w:next w:val="1"/>
    <w:autoRedefine/>
    <w:semiHidden/>
    <w:qFormat/>
    <w:uiPriority w:val="0"/>
  </w:style>
  <w:style w:type="paragraph" w:styleId="26">
    <w:name w:val="HTML Preformatted"/>
    <w:basedOn w:val="1"/>
    <w:autoRedefine/>
    <w:qFormat/>
    <w:uiPriority w:val="0"/>
    <w:rPr>
      <w:rFonts w:ascii="Courier New" w:hAnsi="Courier New" w:cs="Courier New"/>
      <w:sz w:val="20"/>
      <w:szCs w:val="20"/>
    </w:rPr>
  </w:style>
  <w:style w:type="paragraph" w:styleId="27">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styleId="28">
    <w:name w:val="Title"/>
    <w:basedOn w:val="1"/>
    <w:autoRedefine/>
    <w:qFormat/>
    <w:uiPriority w:val="0"/>
    <w:pPr>
      <w:spacing w:before="240" w:after="60"/>
      <w:jc w:val="center"/>
      <w:outlineLvl w:val="0"/>
    </w:pPr>
    <w:rPr>
      <w:rFonts w:ascii="Arial" w:hAnsi="Arial" w:cs="Arial"/>
      <w:b/>
      <w:bCs/>
      <w:sz w:val="32"/>
      <w:szCs w:val="32"/>
    </w:rPr>
  </w:style>
  <w:style w:type="table" w:styleId="30">
    <w:name w:val="Table Grid"/>
    <w:basedOn w:val="2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page number"/>
    <w:basedOn w:val="31"/>
    <w:autoRedefine/>
    <w:qFormat/>
    <w:uiPriority w:val="0"/>
    <w:rPr>
      <w:rFonts w:ascii="Times New Roman" w:hAnsi="Times New Roman" w:eastAsia="宋体"/>
      <w:sz w:val="18"/>
    </w:rPr>
  </w:style>
  <w:style w:type="character" w:styleId="33">
    <w:name w:val="FollowedHyperlink"/>
    <w:basedOn w:val="31"/>
    <w:autoRedefine/>
    <w:qFormat/>
    <w:uiPriority w:val="0"/>
    <w:rPr>
      <w:color w:val="800080"/>
      <w:u w:val="single"/>
    </w:rPr>
  </w:style>
  <w:style w:type="character" w:styleId="34">
    <w:name w:val="Emphasis"/>
    <w:basedOn w:val="31"/>
    <w:autoRedefine/>
    <w:qFormat/>
    <w:uiPriority w:val="0"/>
    <w:rPr>
      <w:i/>
      <w:iCs/>
    </w:rPr>
  </w:style>
  <w:style w:type="character" w:styleId="35">
    <w:name w:val="HTML Definition"/>
    <w:basedOn w:val="31"/>
    <w:autoRedefine/>
    <w:qFormat/>
    <w:uiPriority w:val="0"/>
    <w:rPr>
      <w:i/>
      <w:iCs/>
    </w:rPr>
  </w:style>
  <w:style w:type="character" w:styleId="36">
    <w:name w:val="HTML Typewriter"/>
    <w:basedOn w:val="31"/>
    <w:autoRedefine/>
    <w:qFormat/>
    <w:uiPriority w:val="0"/>
    <w:rPr>
      <w:rFonts w:ascii="Courier New" w:hAnsi="Courier New"/>
      <w:sz w:val="20"/>
      <w:szCs w:val="20"/>
    </w:rPr>
  </w:style>
  <w:style w:type="character" w:styleId="37">
    <w:name w:val="HTML Acronym"/>
    <w:basedOn w:val="31"/>
    <w:autoRedefine/>
    <w:qFormat/>
    <w:uiPriority w:val="0"/>
  </w:style>
  <w:style w:type="character" w:styleId="38">
    <w:name w:val="HTML Variable"/>
    <w:basedOn w:val="31"/>
    <w:autoRedefine/>
    <w:qFormat/>
    <w:uiPriority w:val="0"/>
    <w:rPr>
      <w:i/>
      <w:iCs/>
    </w:rPr>
  </w:style>
  <w:style w:type="character" w:styleId="39">
    <w:name w:val="Hyperlink"/>
    <w:autoRedefine/>
    <w:qFormat/>
    <w:uiPriority w:val="0"/>
    <w:rPr>
      <w:rFonts w:ascii="Times New Roman" w:hAnsi="Times New Roman" w:eastAsia="宋体"/>
      <w:color w:val="auto"/>
      <w:spacing w:val="0"/>
      <w:w w:val="100"/>
      <w:position w:val="0"/>
      <w:sz w:val="21"/>
      <w:u w:val="none"/>
      <w:vertAlign w:val="baseline"/>
    </w:rPr>
  </w:style>
  <w:style w:type="character" w:styleId="40">
    <w:name w:val="HTML Code"/>
    <w:basedOn w:val="31"/>
    <w:autoRedefine/>
    <w:qFormat/>
    <w:uiPriority w:val="0"/>
    <w:rPr>
      <w:rFonts w:ascii="Courier New" w:hAnsi="Courier New"/>
      <w:sz w:val="20"/>
      <w:szCs w:val="20"/>
    </w:rPr>
  </w:style>
  <w:style w:type="character" w:styleId="41">
    <w:name w:val="HTML Cite"/>
    <w:basedOn w:val="31"/>
    <w:autoRedefine/>
    <w:qFormat/>
    <w:uiPriority w:val="0"/>
    <w:rPr>
      <w:i/>
      <w:iCs/>
    </w:rPr>
  </w:style>
  <w:style w:type="character" w:styleId="42">
    <w:name w:val="footnote reference"/>
    <w:basedOn w:val="31"/>
    <w:autoRedefine/>
    <w:semiHidden/>
    <w:qFormat/>
    <w:uiPriority w:val="0"/>
    <w:rPr>
      <w:vertAlign w:val="superscript"/>
    </w:rPr>
  </w:style>
  <w:style w:type="character" w:styleId="43">
    <w:name w:val="HTML Keyboard"/>
    <w:basedOn w:val="31"/>
    <w:autoRedefine/>
    <w:qFormat/>
    <w:uiPriority w:val="0"/>
    <w:rPr>
      <w:rFonts w:ascii="Courier New" w:hAnsi="Courier New"/>
      <w:sz w:val="20"/>
      <w:szCs w:val="20"/>
    </w:rPr>
  </w:style>
  <w:style w:type="character" w:styleId="44">
    <w:name w:val="HTML Sample"/>
    <w:basedOn w:val="31"/>
    <w:autoRedefine/>
    <w:qFormat/>
    <w:uiPriority w:val="0"/>
    <w:rPr>
      <w:rFonts w:ascii="Courier New" w:hAnsi="Courier New"/>
    </w:rPr>
  </w:style>
  <w:style w:type="character" w:customStyle="1" w:styleId="45">
    <w:name w:val="个人答复风格"/>
    <w:basedOn w:val="31"/>
    <w:autoRedefine/>
    <w:qFormat/>
    <w:uiPriority w:val="0"/>
    <w:rPr>
      <w:rFonts w:ascii="Arial" w:hAnsi="Arial" w:eastAsia="宋体" w:cs="Arial"/>
      <w:color w:val="auto"/>
      <w:sz w:val="20"/>
    </w:rPr>
  </w:style>
  <w:style w:type="character" w:customStyle="1" w:styleId="46">
    <w:name w:val="发布"/>
    <w:basedOn w:val="31"/>
    <w:autoRedefine/>
    <w:qFormat/>
    <w:uiPriority w:val="0"/>
    <w:rPr>
      <w:rFonts w:ascii="黑体" w:eastAsia="黑体"/>
      <w:spacing w:val="22"/>
      <w:w w:val="100"/>
      <w:position w:val="3"/>
      <w:sz w:val="28"/>
    </w:rPr>
  </w:style>
  <w:style w:type="character" w:customStyle="1" w:styleId="47">
    <w:name w:val="段 Char"/>
    <w:basedOn w:val="31"/>
    <w:link w:val="48"/>
    <w:autoRedefine/>
    <w:qFormat/>
    <w:uiPriority w:val="0"/>
    <w:rPr>
      <w:rFonts w:ascii="宋体"/>
      <w:sz w:val="21"/>
      <w:lang w:val="en-US" w:eastAsia="zh-CN" w:bidi="ar-SA"/>
    </w:rPr>
  </w:style>
  <w:style w:type="paragraph" w:customStyle="1" w:styleId="48">
    <w:name w:val="段"/>
    <w:link w:val="47"/>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49">
    <w:name w:val="个人撰写风格"/>
    <w:basedOn w:val="31"/>
    <w:autoRedefine/>
    <w:qFormat/>
    <w:uiPriority w:val="0"/>
    <w:rPr>
      <w:rFonts w:ascii="Arial" w:hAnsi="Arial" w:eastAsia="宋体" w:cs="Arial"/>
      <w:color w:val="auto"/>
      <w:sz w:val="20"/>
    </w:rPr>
  </w:style>
  <w:style w:type="paragraph" w:customStyle="1" w:styleId="50">
    <w:name w:val="图表脚注"/>
    <w:next w:val="48"/>
    <w:autoRedefine/>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51">
    <w:name w:val="三级条标题"/>
    <w:basedOn w:val="52"/>
    <w:next w:val="48"/>
    <w:autoRedefine/>
    <w:qFormat/>
    <w:uiPriority w:val="0"/>
    <w:pPr>
      <w:outlineLvl w:val="4"/>
    </w:pPr>
  </w:style>
  <w:style w:type="paragraph" w:customStyle="1" w:styleId="52">
    <w:name w:val="二级条标题"/>
    <w:basedOn w:val="53"/>
    <w:next w:val="48"/>
    <w:autoRedefine/>
    <w:qFormat/>
    <w:uiPriority w:val="0"/>
    <w:pPr>
      <w:outlineLvl w:val="3"/>
    </w:pPr>
  </w:style>
  <w:style w:type="paragraph" w:customStyle="1" w:styleId="53">
    <w:name w:val="一级条标题"/>
    <w:basedOn w:val="54"/>
    <w:next w:val="48"/>
    <w:autoRedefine/>
    <w:qFormat/>
    <w:uiPriority w:val="0"/>
    <w:pPr>
      <w:spacing w:beforeLines="0" w:afterLines="0"/>
      <w:outlineLvl w:val="2"/>
    </w:pPr>
  </w:style>
  <w:style w:type="paragraph" w:customStyle="1" w:styleId="54">
    <w:name w:val="章标题"/>
    <w:next w:val="48"/>
    <w:autoRedefine/>
    <w:qFormat/>
    <w:uiPriority w:val="0"/>
    <w:pPr>
      <w:spacing w:beforeLines="50" w:afterLines="50"/>
      <w:jc w:val="both"/>
      <w:outlineLvl w:val="1"/>
    </w:pPr>
    <w:rPr>
      <w:rFonts w:ascii="黑体" w:hAnsi="Times New Roman" w:eastAsia="黑体" w:cs="Times New Roman"/>
      <w:sz w:val="21"/>
      <w:lang w:val="en-US" w:eastAsia="zh-CN" w:bidi="ar-SA"/>
    </w:rPr>
  </w:style>
  <w:style w:type="paragraph" w:customStyle="1" w:styleId="55">
    <w:name w:val="附录章标题"/>
    <w:next w:val="48"/>
    <w:autoRedefine/>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56">
    <w:name w:val="附录二级条标题"/>
    <w:basedOn w:val="57"/>
    <w:next w:val="48"/>
    <w:autoRedefine/>
    <w:qFormat/>
    <w:uiPriority w:val="0"/>
    <w:pPr>
      <w:outlineLvl w:val="3"/>
    </w:pPr>
  </w:style>
  <w:style w:type="paragraph" w:customStyle="1" w:styleId="57">
    <w:name w:val="附录一级条标题"/>
    <w:basedOn w:val="55"/>
    <w:next w:val="48"/>
    <w:autoRedefine/>
    <w:qFormat/>
    <w:uiPriority w:val="0"/>
    <w:pPr>
      <w:autoSpaceDN w:val="0"/>
      <w:spacing w:beforeLines="0" w:afterLines="0"/>
      <w:outlineLvl w:val="2"/>
    </w:pPr>
  </w:style>
  <w:style w:type="paragraph" w:customStyle="1" w:styleId="58">
    <w:name w:val="封面标准名称"/>
    <w:autoRedefine/>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59">
    <w:name w:val="封面标准英文名称"/>
    <w:autoRedefine/>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60">
    <w:name w:val="标准标志"/>
    <w:next w:val="1"/>
    <w:autoRedefine/>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61">
    <w:name w:val="正文图标题"/>
    <w:next w:val="48"/>
    <w:autoRedefine/>
    <w:qFormat/>
    <w:uiPriority w:val="0"/>
    <w:pPr>
      <w:jc w:val="center"/>
    </w:pPr>
    <w:rPr>
      <w:rFonts w:ascii="黑体" w:hAnsi="Times New Roman" w:eastAsia="黑体" w:cs="Times New Roman"/>
      <w:sz w:val="21"/>
      <w:lang w:val="en-US" w:eastAsia="zh-CN" w:bidi="ar-SA"/>
    </w:rPr>
  </w:style>
  <w:style w:type="paragraph" w:customStyle="1" w:styleId="62">
    <w:name w:val="封面标准代替信息"/>
    <w:basedOn w:val="63"/>
    <w:autoRedefine/>
    <w:qFormat/>
    <w:uiPriority w:val="0"/>
    <w:pPr>
      <w:spacing w:before="57"/>
    </w:pPr>
    <w:rPr>
      <w:rFonts w:ascii="宋体"/>
      <w:sz w:val="21"/>
    </w:rPr>
  </w:style>
  <w:style w:type="paragraph" w:customStyle="1" w:styleId="63">
    <w:name w:val="封面标准号2"/>
    <w:basedOn w:val="64"/>
    <w:autoRedefine/>
    <w:qFormat/>
    <w:uiPriority w:val="0"/>
    <w:pPr>
      <w:framePr w:w="9138" w:h="1244" w:hRule="exact" w:wrap="around" w:vAnchor="page" w:hAnchor="margin" w:y="2908"/>
      <w:adjustRightInd w:val="0"/>
      <w:spacing w:before="357" w:line="280" w:lineRule="exact"/>
    </w:pPr>
  </w:style>
  <w:style w:type="paragraph" w:customStyle="1" w:styleId="64">
    <w:name w:val="封面标准号1"/>
    <w:autoRedefine/>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65">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66">
    <w:name w:val="注："/>
    <w:next w:val="48"/>
    <w:autoRedefine/>
    <w:qFormat/>
    <w:uiPriority w:val="0"/>
    <w:pPr>
      <w:widowControl w:val="0"/>
      <w:autoSpaceDE w:val="0"/>
      <w:autoSpaceDN w:val="0"/>
      <w:ind w:left="840" w:hanging="420"/>
      <w:jc w:val="both"/>
    </w:pPr>
    <w:rPr>
      <w:rFonts w:ascii="宋体" w:hAnsi="Times New Roman" w:eastAsia="宋体" w:cs="Times New Roman"/>
      <w:sz w:val="18"/>
      <w:lang w:val="en-US" w:eastAsia="zh-CN" w:bidi="ar-SA"/>
    </w:rPr>
  </w:style>
  <w:style w:type="paragraph" w:customStyle="1" w:styleId="67">
    <w:name w:val="其他标准称谓"/>
    <w:autoRedefine/>
    <w:qFormat/>
    <w:uiPriority w:val="0"/>
    <w:pPr>
      <w:spacing w:line="0" w:lineRule="atLeast"/>
      <w:jc w:val="distribute"/>
    </w:pPr>
    <w:rPr>
      <w:rFonts w:ascii="黑体" w:hAnsi="宋体" w:eastAsia="黑体" w:cs="Times New Roman"/>
      <w:sz w:val="52"/>
      <w:lang w:val="en-US" w:eastAsia="zh-CN" w:bidi="ar-SA"/>
    </w:rPr>
  </w:style>
  <w:style w:type="paragraph" w:customStyle="1" w:styleId="68">
    <w:name w:val="正文公式编号制表符"/>
    <w:basedOn w:val="48"/>
    <w:next w:val="48"/>
    <w:autoRedefine/>
    <w:qFormat/>
    <w:uiPriority w:val="0"/>
    <w:pPr>
      <w:tabs>
        <w:tab w:val="center" w:pos="4201"/>
        <w:tab w:val="right" w:leader="dot" w:pos="9298"/>
      </w:tabs>
      <w:ind w:firstLine="0" w:firstLineChars="0"/>
    </w:pPr>
  </w:style>
  <w:style w:type="paragraph" w:customStyle="1" w:styleId="69">
    <w:name w:val="二级无标题条"/>
    <w:basedOn w:val="1"/>
    <w:autoRedefine/>
    <w:qFormat/>
    <w:uiPriority w:val="0"/>
  </w:style>
  <w:style w:type="paragraph" w:customStyle="1" w:styleId="70">
    <w:name w:val="其他发布部门"/>
    <w:basedOn w:val="71"/>
    <w:autoRedefine/>
    <w:qFormat/>
    <w:uiPriority w:val="0"/>
    <w:pPr>
      <w:spacing w:line="0" w:lineRule="atLeast"/>
    </w:pPr>
    <w:rPr>
      <w:rFonts w:ascii="黑体" w:eastAsia="黑体"/>
      <w:b w:val="0"/>
    </w:rPr>
  </w:style>
  <w:style w:type="paragraph" w:customStyle="1" w:styleId="71">
    <w:name w:val="发布部门"/>
    <w:next w:val="48"/>
    <w:autoRedefine/>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72">
    <w:name w:val="参考文献、索引标题"/>
    <w:basedOn w:val="73"/>
    <w:next w:val="1"/>
    <w:autoRedefine/>
    <w:qFormat/>
    <w:uiPriority w:val="0"/>
    <w:pPr>
      <w:spacing w:after="200"/>
    </w:pPr>
    <w:rPr>
      <w:sz w:val="21"/>
    </w:rPr>
  </w:style>
  <w:style w:type="paragraph" w:customStyle="1" w:styleId="73">
    <w:name w:val="前言、引言标题"/>
    <w:next w:val="1"/>
    <w:autoRedefine/>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74">
    <w:name w:val="目次、标准名称标题"/>
    <w:basedOn w:val="73"/>
    <w:next w:val="48"/>
    <w:autoRedefine/>
    <w:qFormat/>
    <w:uiPriority w:val="0"/>
    <w:pPr>
      <w:spacing w:line="460" w:lineRule="exact"/>
    </w:pPr>
  </w:style>
  <w:style w:type="paragraph" w:customStyle="1" w:styleId="75">
    <w:name w:val="附录表标题"/>
    <w:next w:val="48"/>
    <w:autoRedefine/>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76">
    <w:name w:val="发布日期"/>
    <w:autoRedefine/>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77">
    <w:name w:val="正文表标题"/>
    <w:next w:val="48"/>
    <w:autoRedefine/>
    <w:qFormat/>
    <w:uiPriority w:val="0"/>
    <w:pPr>
      <w:jc w:val="center"/>
    </w:pPr>
    <w:rPr>
      <w:rFonts w:ascii="黑体" w:hAnsi="Times New Roman" w:eastAsia="黑体" w:cs="Times New Roman"/>
      <w:sz w:val="21"/>
      <w:lang w:val="en-US" w:eastAsia="zh-CN" w:bidi="ar-SA"/>
    </w:rPr>
  </w:style>
  <w:style w:type="paragraph" w:customStyle="1" w:styleId="78">
    <w:name w:val="附录四级条标题"/>
    <w:basedOn w:val="79"/>
    <w:next w:val="48"/>
    <w:autoRedefine/>
    <w:qFormat/>
    <w:uiPriority w:val="0"/>
    <w:pPr>
      <w:outlineLvl w:val="5"/>
    </w:pPr>
  </w:style>
  <w:style w:type="paragraph" w:customStyle="1" w:styleId="79">
    <w:name w:val="附录三级条标题"/>
    <w:basedOn w:val="56"/>
    <w:next w:val="48"/>
    <w:autoRedefine/>
    <w:qFormat/>
    <w:uiPriority w:val="0"/>
    <w:pPr>
      <w:outlineLvl w:val="4"/>
    </w:pPr>
  </w:style>
  <w:style w:type="paragraph" w:customStyle="1" w:styleId="80">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81">
    <w:name w:val="封面一致性程度标识"/>
    <w:autoRedefine/>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82">
    <w:name w:val="列项·"/>
    <w:autoRedefine/>
    <w:qFormat/>
    <w:uiPriority w:val="0"/>
    <w:pPr>
      <w:tabs>
        <w:tab w:val="left" w:pos="840"/>
      </w:tabs>
      <w:ind w:left="840" w:leftChars="200" w:hanging="420" w:hangingChars="200"/>
      <w:jc w:val="both"/>
    </w:pPr>
    <w:rPr>
      <w:rFonts w:ascii="宋体" w:hAnsi="Times New Roman" w:eastAsia="宋体" w:cs="Times New Roman"/>
      <w:sz w:val="21"/>
      <w:lang w:val="en-US" w:eastAsia="zh-CN" w:bidi="ar-SA"/>
    </w:rPr>
  </w:style>
  <w:style w:type="paragraph" w:customStyle="1" w:styleId="83">
    <w:name w:val="字母编号列项（一级）"/>
    <w:autoRedefine/>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84">
    <w:name w:val="无标题条"/>
    <w:next w:val="48"/>
    <w:autoRedefine/>
    <w:qFormat/>
    <w:uiPriority w:val="0"/>
    <w:pPr>
      <w:jc w:val="both"/>
    </w:pPr>
    <w:rPr>
      <w:rFonts w:ascii="Times New Roman" w:hAnsi="Times New Roman" w:eastAsia="宋体" w:cs="Times New Roman"/>
      <w:sz w:val="21"/>
      <w:lang w:val="en-US" w:eastAsia="zh-CN" w:bidi="ar-SA"/>
    </w:rPr>
  </w:style>
  <w:style w:type="paragraph" w:customStyle="1" w:styleId="85">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86">
    <w:name w:val="三级无标题条"/>
    <w:basedOn w:val="1"/>
    <w:autoRedefine/>
    <w:qFormat/>
    <w:uiPriority w:val="0"/>
  </w:style>
  <w:style w:type="paragraph" w:customStyle="1" w:styleId="87">
    <w:name w:val="五级无标题条"/>
    <w:basedOn w:val="1"/>
    <w:autoRedefine/>
    <w:qFormat/>
    <w:uiPriority w:val="0"/>
  </w:style>
  <w:style w:type="paragraph" w:customStyle="1" w:styleId="88">
    <w:name w:val="封面标准文稿类别"/>
    <w:autoRedefine/>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89">
    <w:name w:val="标准书脚_偶数页"/>
    <w:autoRedefine/>
    <w:qFormat/>
    <w:uiPriority w:val="0"/>
    <w:pPr>
      <w:spacing w:before="120"/>
    </w:pPr>
    <w:rPr>
      <w:rFonts w:ascii="Times New Roman" w:hAnsi="Times New Roman" w:eastAsia="宋体" w:cs="Times New Roman"/>
      <w:sz w:val="18"/>
      <w:lang w:val="en-US" w:eastAsia="zh-CN" w:bidi="ar-SA"/>
    </w:rPr>
  </w:style>
  <w:style w:type="paragraph" w:customStyle="1" w:styleId="90">
    <w:name w:val="标准书脚_奇数页"/>
    <w:autoRedefine/>
    <w:qFormat/>
    <w:uiPriority w:val="0"/>
    <w:pPr>
      <w:spacing w:before="120"/>
      <w:jc w:val="right"/>
    </w:pPr>
    <w:rPr>
      <w:rFonts w:ascii="Times New Roman" w:hAnsi="Times New Roman" w:eastAsia="宋体" w:cs="Times New Roman"/>
      <w:sz w:val="18"/>
      <w:lang w:val="en-US" w:eastAsia="zh-CN" w:bidi="ar-SA"/>
    </w:rPr>
  </w:style>
  <w:style w:type="paragraph" w:customStyle="1" w:styleId="91">
    <w:name w:val="标准书眉一"/>
    <w:autoRedefine/>
    <w:qFormat/>
    <w:uiPriority w:val="0"/>
    <w:pPr>
      <w:jc w:val="both"/>
    </w:pPr>
    <w:rPr>
      <w:rFonts w:ascii="Times New Roman" w:hAnsi="Times New Roman" w:eastAsia="宋体" w:cs="Times New Roman"/>
      <w:lang w:val="en-US" w:eastAsia="zh-CN" w:bidi="ar-SA"/>
    </w:rPr>
  </w:style>
  <w:style w:type="paragraph" w:customStyle="1" w:styleId="92">
    <w:name w:val="四级无标题条"/>
    <w:basedOn w:val="1"/>
    <w:autoRedefine/>
    <w:qFormat/>
    <w:uiPriority w:val="0"/>
  </w:style>
  <w:style w:type="paragraph" w:customStyle="1" w:styleId="93">
    <w:name w:val="一级无标题条"/>
    <w:basedOn w:val="1"/>
    <w:autoRedefine/>
    <w:qFormat/>
    <w:uiPriority w:val="0"/>
  </w:style>
  <w:style w:type="paragraph" w:customStyle="1" w:styleId="94">
    <w:name w:val="示例"/>
    <w:next w:val="48"/>
    <w:autoRedefine/>
    <w:qFormat/>
    <w:uiPriority w:val="0"/>
    <w:pPr>
      <w:tabs>
        <w:tab w:val="left" w:pos="816"/>
      </w:tabs>
      <w:ind w:firstLine="419" w:firstLineChars="233"/>
      <w:jc w:val="both"/>
    </w:pPr>
    <w:rPr>
      <w:rFonts w:ascii="宋体" w:hAnsi="Times New Roman" w:eastAsia="宋体" w:cs="Times New Roman"/>
      <w:sz w:val="18"/>
      <w:lang w:val="en-US" w:eastAsia="zh-CN" w:bidi="ar-SA"/>
    </w:rPr>
  </w:style>
  <w:style w:type="paragraph" w:customStyle="1" w:styleId="95">
    <w:name w:val="封面正文"/>
    <w:autoRedefine/>
    <w:qFormat/>
    <w:uiPriority w:val="0"/>
    <w:pPr>
      <w:jc w:val="both"/>
    </w:pPr>
    <w:rPr>
      <w:rFonts w:ascii="Times New Roman" w:hAnsi="Times New Roman" w:eastAsia="宋体" w:cs="Times New Roman"/>
      <w:lang w:val="en-US" w:eastAsia="zh-CN" w:bidi="ar-SA"/>
    </w:rPr>
  </w:style>
  <w:style w:type="paragraph" w:customStyle="1" w:styleId="96">
    <w:name w:val="数字编号列项（二级）"/>
    <w:autoRedefine/>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97">
    <w:name w:val="注×："/>
    <w:autoRedefine/>
    <w:qFormat/>
    <w:uiPriority w:val="0"/>
    <w:pPr>
      <w:widowControl w:val="0"/>
      <w:tabs>
        <w:tab w:val="left" w:pos="630"/>
      </w:tabs>
      <w:autoSpaceDE w:val="0"/>
      <w:autoSpaceDN w:val="0"/>
      <w:ind w:left="900" w:hanging="500"/>
      <w:jc w:val="both"/>
    </w:pPr>
    <w:rPr>
      <w:rFonts w:ascii="宋体" w:hAnsi="Times New Roman" w:eastAsia="宋体" w:cs="Times New Roman"/>
      <w:sz w:val="18"/>
      <w:lang w:val="en-US" w:eastAsia="zh-CN" w:bidi="ar-SA"/>
    </w:rPr>
  </w:style>
  <w:style w:type="paragraph" w:customStyle="1" w:styleId="98">
    <w:name w:val="四级条标题"/>
    <w:basedOn w:val="51"/>
    <w:next w:val="48"/>
    <w:autoRedefine/>
    <w:qFormat/>
    <w:uiPriority w:val="0"/>
    <w:pPr>
      <w:outlineLvl w:val="5"/>
    </w:pPr>
  </w:style>
  <w:style w:type="paragraph" w:customStyle="1" w:styleId="99">
    <w:name w:val="标准书眉_偶数页"/>
    <w:basedOn w:val="80"/>
    <w:next w:val="1"/>
    <w:autoRedefine/>
    <w:qFormat/>
    <w:uiPriority w:val="0"/>
    <w:pPr>
      <w:jc w:val="left"/>
    </w:pPr>
  </w:style>
  <w:style w:type="paragraph" w:customStyle="1" w:styleId="100">
    <w:name w:val="标准称谓"/>
    <w:next w:val="1"/>
    <w:autoRedefine/>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101">
    <w:name w:val="五级条标题"/>
    <w:basedOn w:val="98"/>
    <w:next w:val="48"/>
    <w:autoRedefine/>
    <w:qFormat/>
    <w:uiPriority w:val="0"/>
    <w:pPr>
      <w:outlineLvl w:val="6"/>
    </w:pPr>
  </w:style>
  <w:style w:type="paragraph" w:customStyle="1" w:styleId="102">
    <w:name w:val="列项——"/>
    <w:autoRedefine/>
    <w:qFormat/>
    <w:uiPriority w:val="0"/>
    <w:pPr>
      <w:widowControl w:val="0"/>
      <w:tabs>
        <w:tab w:val="left" w:pos="854"/>
      </w:tabs>
      <w:ind w:left="200" w:leftChars="200" w:hanging="200" w:hangingChars="200"/>
      <w:jc w:val="both"/>
    </w:pPr>
    <w:rPr>
      <w:rFonts w:ascii="宋体" w:hAnsi="Times New Roman" w:eastAsia="宋体" w:cs="Times New Roman"/>
      <w:sz w:val="21"/>
      <w:lang w:val="en-US" w:eastAsia="zh-CN" w:bidi="ar-SA"/>
    </w:rPr>
  </w:style>
  <w:style w:type="paragraph" w:customStyle="1" w:styleId="103">
    <w:name w:val="附录标识"/>
    <w:basedOn w:val="73"/>
    <w:autoRedefine/>
    <w:qFormat/>
    <w:uiPriority w:val="0"/>
    <w:pPr>
      <w:tabs>
        <w:tab w:val="left" w:pos="6405"/>
      </w:tabs>
      <w:spacing w:after="200"/>
    </w:pPr>
    <w:rPr>
      <w:sz w:val="21"/>
    </w:rPr>
  </w:style>
  <w:style w:type="paragraph" w:customStyle="1" w:styleId="104">
    <w:name w:val="附录图标题"/>
    <w:next w:val="48"/>
    <w:autoRedefine/>
    <w:qFormat/>
    <w:uiPriority w:val="0"/>
    <w:pPr>
      <w:jc w:val="center"/>
    </w:pPr>
    <w:rPr>
      <w:rFonts w:ascii="黑体" w:hAnsi="Times New Roman" w:eastAsia="黑体" w:cs="Times New Roman"/>
      <w:sz w:val="21"/>
      <w:lang w:val="en-US" w:eastAsia="zh-CN" w:bidi="ar-SA"/>
    </w:rPr>
  </w:style>
  <w:style w:type="paragraph" w:customStyle="1" w:styleId="105">
    <w:name w:val="附录五级条标题"/>
    <w:basedOn w:val="78"/>
    <w:next w:val="48"/>
    <w:autoRedefine/>
    <w:qFormat/>
    <w:uiPriority w:val="0"/>
    <w:pPr>
      <w:outlineLvl w:val="6"/>
    </w:pPr>
  </w:style>
  <w:style w:type="paragraph" w:customStyle="1" w:styleId="106">
    <w:name w:val="实施日期"/>
    <w:basedOn w:val="76"/>
    <w:autoRedefine/>
    <w:qFormat/>
    <w:uiPriority w:val="0"/>
    <w:pPr>
      <w:framePr w:hSpace="0" w:vAnchor="text" w:hAnchor="text" w:xAlign="right"/>
      <w:jc w:val="right"/>
    </w:pPr>
  </w:style>
  <w:style w:type="paragraph" w:customStyle="1" w:styleId="107">
    <w:name w:val="条文脚注"/>
    <w:basedOn w:val="24"/>
    <w:autoRedefine/>
    <w:qFormat/>
    <w:uiPriority w:val="0"/>
    <w:pPr>
      <w:ind w:left="780" w:leftChars="200" w:hanging="360" w:hangingChars="200"/>
      <w:jc w:val="both"/>
    </w:pPr>
    <w:rPr>
      <w:rFonts w:ascii="宋体"/>
    </w:rPr>
  </w:style>
  <w:style w:type="paragraph" w:customStyle="1" w:styleId="108">
    <w:name w:val="文献分类号"/>
    <w:autoRedefine/>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09">
    <w:name w:val="Body text|2"/>
    <w:basedOn w:val="1"/>
    <w:autoRedefine/>
    <w:qFormat/>
    <w:uiPriority w:val="0"/>
    <w:pPr>
      <w:widowControl w:val="0"/>
      <w:shd w:val="clear" w:color="auto" w:fill="auto"/>
      <w:spacing w:after="40"/>
    </w:pPr>
    <w:rPr>
      <w:sz w:val="19"/>
      <w:szCs w:val="19"/>
      <w:u w:val="none"/>
      <w:shd w:val="clear" w:color="auto" w:fill="auto"/>
    </w:rPr>
  </w:style>
  <w:style w:type="paragraph" w:customStyle="1" w:styleId="110">
    <w:name w:val="Body text|1"/>
    <w:basedOn w:val="1"/>
    <w:autoRedefine/>
    <w:qFormat/>
    <w:uiPriority w:val="0"/>
    <w:pPr>
      <w:widowControl w:val="0"/>
      <w:shd w:val="clear" w:color="auto" w:fill="auto"/>
      <w:spacing w:line="338" w:lineRule="auto"/>
      <w:ind w:firstLine="400"/>
    </w:pPr>
    <w:rPr>
      <w:rFonts w:ascii="宋体" w:hAnsi="宋体" w:eastAsia="宋体" w:cs="宋体"/>
      <w:sz w:val="20"/>
      <w:szCs w:val="20"/>
      <w:u w:val="none"/>
      <w:shd w:val="clear" w:color="auto" w:fill="auto"/>
      <w:lang w:val="zh-TW" w:eastAsia="zh-TW" w:bidi="zh-TW"/>
    </w:rPr>
  </w:style>
  <w:style w:type="paragraph" w:customStyle="1" w:styleId="111">
    <w:name w:val="Table caption|1"/>
    <w:basedOn w:val="1"/>
    <w:autoRedefine/>
    <w:qFormat/>
    <w:uiPriority w:val="0"/>
    <w:pPr>
      <w:widowControl w:val="0"/>
      <w:shd w:val="clear" w:color="auto" w:fill="auto"/>
      <w:jc w:val="center"/>
    </w:pPr>
    <w:rPr>
      <w:rFonts w:ascii="宋体" w:hAnsi="宋体" w:eastAsia="宋体" w:cs="宋体"/>
      <w:sz w:val="20"/>
      <w:szCs w:val="20"/>
      <w:u w:val="none"/>
      <w:shd w:val="clear" w:color="auto" w:fill="auto"/>
      <w:lang w:val="zh-TW" w:eastAsia="zh-TW" w:bidi="zh-TW"/>
    </w:rPr>
  </w:style>
  <w:style w:type="paragraph" w:customStyle="1" w:styleId="112">
    <w:name w:val="Other|1"/>
    <w:basedOn w:val="1"/>
    <w:autoRedefine/>
    <w:qFormat/>
    <w:uiPriority w:val="0"/>
    <w:pPr>
      <w:widowControl w:val="0"/>
      <w:shd w:val="clear" w:color="auto" w:fill="auto"/>
      <w:spacing w:line="338" w:lineRule="auto"/>
      <w:ind w:firstLine="400"/>
    </w:pPr>
    <w:rPr>
      <w:rFonts w:ascii="宋体" w:hAnsi="宋体" w:eastAsia="宋体" w:cs="宋体"/>
      <w:sz w:val="20"/>
      <w:szCs w:val="20"/>
      <w:u w:val="none"/>
      <w:shd w:val="clear" w:color="auto" w:fill="auto"/>
    </w:rPr>
  </w:style>
  <w:style w:type="table" w:customStyle="1" w:styleId="113">
    <w:name w:val="Table Normal"/>
    <w:autoRedefine/>
    <w:semiHidden/>
    <w:unhideWhenUsed/>
    <w:qFormat/>
    <w:uiPriority w:val="0"/>
    <w:tblPr>
      <w:tblCellMar>
        <w:top w:w="0" w:type="dxa"/>
        <w:left w:w="0" w:type="dxa"/>
        <w:bottom w:w="0" w:type="dxa"/>
        <w:right w:w="0" w:type="dxa"/>
      </w:tblCellMar>
    </w:tblPr>
  </w:style>
  <w:style w:type="paragraph" w:styleId="114">
    <w:name w:val="List Paragraph"/>
    <w:basedOn w:val="1"/>
    <w:autoRedefine/>
    <w:qFormat/>
    <w:uiPriority w:val="34"/>
    <w:pPr>
      <w:ind w:firstLine="420" w:firstLineChars="200"/>
    </w:pPr>
  </w:style>
  <w:style w:type="paragraph" w:customStyle="1" w:styleId="115">
    <w:name w:val="Header or footer|1"/>
    <w:basedOn w:val="1"/>
    <w:autoRedefine/>
    <w:qFormat/>
    <w:uiPriority w:val="0"/>
    <w:pPr>
      <w:widowControl w:val="0"/>
      <w:shd w:val="clear" w:color="auto" w:fill="auto"/>
    </w:pPr>
    <w:rPr>
      <w:sz w:val="19"/>
      <w:szCs w:val="19"/>
      <w:u w:val="none"/>
      <w:shd w:val="clear" w:color="auto" w:fill="auto"/>
    </w:rPr>
  </w:style>
  <w:style w:type="paragraph" w:customStyle="1" w:styleId="116">
    <w:name w:val="WPSOffice手动目录 1"/>
    <w:autoRedefine/>
    <w:qFormat/>
    <w:uiPriority w:val="0"/>
    <w:pPr>
      <w:ind w:leftChars="0"/>
    </w:pPr>
    <w:rPr>
      <w:rFonts w:ascii="Times New Roman" w:hAnsi="Times New Roman" w:eastAsia="宋体" w:cs="Times New Roman"/>
      <w:sz w:val="20"/>
      <w:szCs w:val="20"/>
    </w:rPr>
  </w:style>
  <w:style w:type="paragraph" w:customStyle="1" w:styleId="117">
    <w:name w:val="WPSOffice手动目录 2"/>
    <w:autoRedefine/>
    <w:qFormat/>
    <w:uiPriority w:val="0"/>
    <w:pPr>
      <w:ind w:leftChars="200"/>
    </w:pPr>
    <w:rPr>
      <w:rFonts w:ascii="Times New Roman" w:hAnsi="Times New Roman" w:eastAsia="宋体" w:cs="Times New Roman"/>
      <w:sz w:val="20"/>
      <w:szCs w:val="20"/>
    </w:rPr>
  </w:style>
  <w:style w:type="character" w:customStyle="1" w:styleId="118">
    <w:name w:val="font11"/>
    <w:basedOn w:val="31"/>
    <w:autoRedefine/>
    <w:qFormat/>
    <w:uiPriority w:val="0"/>
    <w:rPr>
      <w:rFonts w:hint="eastAsia" w:ascii="宋体" w:hAnsi="宋体" w:eastAsia="宋体" w:cs="宋体"/>
      <w:color w:val="000000"/>
      <w:sz w:val="24"/>
      <w:szCs w:val="24"/>
      <w:u w:val="none"/>
      <w:vertAlign w:val="subscript"/>
    </w:rPr>
  </w:style>
  <w:style w:type="character" w:customStyle="1" w:styleId="119">
    <w:name w:val="font01"/>
    <w:basedOn w:val="31"/>
    <w:autoRedefine/>
    <w:qFormat/>
    <w:uiPriority w:val="0"/>
    <w:rPr>
      <w:rFonts w:hint="eastAsia" w:ascii="宋体" w:hAnsi="宋体" w:eastAsia="宋体" w:cs="宋体"/>
      <w:color w:val="000000"/>
      <w:sz w:val="24"/>
      <w:szCs w:val="24"/>
      <w:u w:val="none"/>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microsoft.com/office/2006/relationships/keyMapCustomizations" Target="customizations.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Tds.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Tds.dot</Template>
  <Company>中国标准研究中心</Company>
  <Pages>13</Pages>
  <Words>4404</Words>
  <Characters>5214</Characters>
  <Lines>75</Lines>
  <Paragraphs>21</Paragraphs>
  <TotalTime>3</TotalTime>
  <ScaleCrop>false</ScaleCrop>
  <LinksUpToDate>false</LinksUpToDate>
  <CharactersWithSpaces>5961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2016-08-18T03:35:00Z</dcterms:created>
  <dc:creator>co</dc:creator>
  <cp:lastModifiedBy>Administrator</cp:lastModifiedBy>
  <cp:lastPrinted>2023-05-30T08:11:00Z</cp:lastPrinted>
  <dcterms:modified xsi:type="dcterms:W3CDTF">2023-12-21T06:04:57Z</dcterms:modified>
  <dc:title> </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D51C72F926724E56A5AED7107CBE1BE7</vt:lpwstr>
  </property>
</Properties>
</file>